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8D" w:rsidRPr="002C6289" w:rsidRDefault="00C62C8D" w:rsidP="00C62C8D">
      <w:pPr>
        <w:pStyle w:val="Header"/>
        <w:numPr>
          <w:ilvl w:val="0"/>
          <w:numId w:val="1"/>
        </w:numPr>
        <w:jc w:val="both"/>
        <w:rPr>
          <w:rFonts w:cstheme="minorHAnsi"/>
        </w:rPr>
      </w:pPr>
      <w:r w:rsidRPr="002C6289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E7A0755" wp14:editId="3A781F52">
            <wp:simplePos x="0" y="0"/>
            <wp:positionH relativeFrom="column">
              <wp:posOffset>-847956</wp:posOffset>
            </wp:positionH>
            <wp:positionV relativeFrom="paragraph">
              <wp:posOffset>578</wp:posOffset>
            </wp:positionV>
            <wp:extent cx="871855" cy="622300"/>
            <wp:effectExtent l="19050" t="0" r="4445" b="0"/>
            <wp:wrapTight wrapText="bothSides">
              <wp:wrapPolygon edited="0">
                <wp:start x="-472" y="0"/>
                <wp:lineTo x="-472" y="21159"/>
                <wp:lineTo x="21710" y="21159"/>
                <wp:lineTo x="21710" y="0"/>
                <wp:lineTo x="-472" y="0"/>
              </wp:wrapPolygon>
            </wp:wrapTight>
            <wp:docPr id="33" name="Picture 26" descr="flag_2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2colo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8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665A8" wp14:editId="6686A1D7">
                <wp:simplePos x="0" y="0"/>
                <wp:positionH relativeFrom="column">
                  <wp:posOffset>180975</wp:posOffset>
                </wp:positionH>
                <wp:positionV relativeFrom="paragraph">
                  <wp:posOffset>156210</wp:posOffset>
                </wp:positionV>
                <wp:extent cx="1339850" cy="54546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979" w:rsidRPr="000F1B75" w:rsidRDefault="009A7979" w:rsidP="00C62C8D">
                            <w:pPr>
                              <w:rPr>
                                <w:rFonts w:ascii="Sylfaen" w:hAnsi="Sylfaen"/>
                                <w:color w:val="000000" w:themeColor="text1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707C6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The project is funded by the European Union</w:t>
                            </w:r>
                            <w:r>
                              <w:rPr>
                                <w:rFonts w:ascii="Sylfaen" w:hAnsi="Sylfaen"/>
                                <w:color w:val="000000" w:themeColor="text1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665A8" id="Rectangle 8" o:spid="_x0000_s1026" style="position:absolute;left:0;text-align:left;margin-left:14.25pt;margin-top:12.3pt;width:105.5pt;height: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bulAIAAIEFAAAOAAAAZHJzL2Uyb0RvYy54bWysVEtv2zAMvg/YfxB0X52kSdcadYqgRYcB&#10;QVu0HXpmZCk2JouapMTJfv0o2XGf2GGYD4ZEfvz4EMnzi12j2VY6X6Mp+PhoxJk0AsvarAv+4/H6&#10;yylnPoApQaORBd9Lzy/mnz+dtzaXE6xQl9IxIjE+b23BqxBsnmVeVLIBf4RWGlIqdA0Eurp1Vjpo&#10;ib3R2WQ0OsladKV1KKT3JL3qlHye+JWSItwq5WVguuAUW0h/l/6r+M/m55CvHdiqFn0Y8A9RNFAb&#10;cjpQXUEAtnH1O6qmFg49qnAksMlQqVrIlANlMx69yeahAitTLlQcb4cy+f9HK262d47VJb3dmDMD&#10;Db3RPVUNzFpLdhrr01qfE+zB3rmYobdLFD89KbJXmnjxPWanXBOxlB/bpWLvh2LLXWCChOPj47PT&#10;Gb2JIN1sOpuezKK3DPKDtXU+fJPYsHgouKOwUo1hu/Shgx4g0ZnB61prkkOuzSsBcUZJircLMQUb&#10;9lp26HupqAYU1CQ5SN0nL7VjW6C+ASGkCeNOVUEpO/FsRF8f8mCREtCGCCOzooAG7p4gdvZ77i6d&#10;Hh9NZWrewXj0t8A648EieUYTBuOmNug+ItCUVe+5wx+K1JUmVinsVjuCxOMKyz01i8NuirwV1zW9&#10;zBJ8uANHY0OPSasg3NJPaWwLjv2Jswrd74/kEU/dTFrOWhrDgvtfG3CSM/3dUJ+fjafTOLfpMp19&#10;ndDFvdSsXmrMprlEejFqZYouHSM+6MNROWyeaGMsoldSgRHku+AiuMPlMnTrgXaOkItFgtGsWghL&#10;82BFJI8Fjp33uHsCZ/v2DNTYN3gYWcjfdGmHjZYGF5uAqk4t/FzXvvQ056mH+p0UF8nLe0I9b875&#10;HwAAAP//AwBQSwMEFAAGAAgAAAAhAE7arGvgAAAACQEAAA8AAABkcnMvZG93bnJldi54bWxMj0tP&#10;wzAQhO9I/Adrkbggajf0RYhToQqkwgUoOXB04iWO8COK3TT8e5YTnFa7M5r9pthOzrIRh9gFL2E+&#10;E8DQN0F3vpVQvT9eb4DFpLxWNniU8I0RtuX5WaFyHU7+DcdDahmF+JgrCSalPuc8NgadirPQoyft&#10;MwxOJVqHlutBnSjcWZ4JseJOdZ4+GNXjzmDzdTg6CVcvDwvztH8Wr/uxqnr7Ua932VrKy4vp/g5Y&#10;win9meEXn9ChJKY6HL2OzErINkty0lysgJGe3dzSoSbjXCyBlwX/36D8AQAA//8DAFBLAQItABQA&#10;BgAIAAAAIQC2gziS/gAAAOEBAAATAAAAAAAAAAAAAAAAAAAAAABbQ29udGVudF9UeXBlc10ueG1s&#10;UEsBAi0AFAAGAAgAAAAhADj9If/WAAAAlAEAAAsAAAAAAAAAAAAAAAAALwEAAF9yZWxzLy5yZWxz&#10;UEsBAi0AFAAGAAgAAAAhAOpDBu6UAgAAgQUAAA4AAAAAAAAAAAAAAAAALgIAAGRycy9lMm9Eb2Mu&#10;eG1sUEsBAi0AFAAGAAgAAAAhAE7arGvgAAAACQEAAA8AAAAAAAAAAAAAAAAA7gQAAGRycy9kb3du&#10;cmV2LnhtbFBLBQYAAAAABAAEAPMAAAD7BQAAAAA=&#10;" filled="f" stroked="f" strokeweight="1pt">
                <v:path arrowok="t"/>
                <v:textbox>
                  <w:txbxContent>
                    <w:p w:rsidR="009A7979" w:rsidRPr="000F1B75" w:rsidRDefault="009A7979" w:rsidP="00C62C8D">
                      <w:pPr>
                        <w:rPr>
                          <w:rFonts w:ascii="Sylfaen" w:hAnsi="Sylfaen"/>
                          <w:color w:val="000000" w:themeColor="text1"/>
                          <w:sz w:val="18"/>
                          <w:szCs w:val="18"/>
                          <w:lang w:val="ka-GE"/>
                        </w:rPr>
                      </w:pPr>
                      <w:r w:rsidRPr="00707C69">
                        <w:rPr>
                          <w:color w:val="000000" w:themeColor="text1"/>
                          <w:sz w:val="18"/>
                          <w:szCs w:val="18"/>
                        </w:rPr>
                        <w:t>The project is funded by the European Union</w:t>
                      </w:r>
                      <w:r>
                        <w:rPr>
                          <w:rFonts w:ascii="Sylfaen" w:hAnsi="Sylfaen"/>
                          <w:color w:val="000000" w:themeColor="text1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C6289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55FB9DB4" wp14:editId="30DDF21C">
            <wp:simplePos x="0" y="0"/>
            <wp:positionH relativeFrom="column">
              <wp:posOffset>5781675</wp:posOffset>
            </wp:positionH>
            <wp:positionV relativeFrom="paragraph">
              <wp:posOffset>0</wp:posOffset>
            </wp:positionV>
            <wp:extent cx="8096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46" y="21319"/>
                <wp:lineTo x="21346" y="0"/>
                <wp:lineTo x="0" y="0"/>
              </wp:wrapPolygon>
            </wp:wrapTight>
            <wp:docPr id="34" name="Picture 25" descr="Twinn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nning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89">
        <w:rPr>
          <w:rFonts w:cstheme="minorHAnsi"/>
        </w:rPr>
        <w:ptab w:relativeTo="margin" w:alignment="center" w:leader="none"/>
      </w:r>
      <w:r w:rsidRPr="002C6289">
        <w:rPr>
          <w:rFonts w:cstheme="minorHAnsi"/>
        </w:rPr>
        <w:ptab w:relativeTo="margin" w:alignment="right" w:leader="none"/>
      </w:r>
    </w:p>
    <w:p w:rsidR="00C62C8D" w:rsidRPr="002C6289" w:rsidRDefault="00C62C8D" w:rsidP="00C62C8D">
      <w:pPr>
        <w:pStyle w:val="Header"/>
        <w:jc w:val="both"/>
        <w:rPr>
          <w:rFonts w:cstheme="minorHAnsi"/>
          <w:b/>
          <w:sz w:val="24"/>
        </w:rPr>
      </w:pPr>
    </w:p>
    <w:p w:rsidR="00C62C8D" w:rsidRPr="002C6289" w:rsidRDefault="00C62C8D" w:rsidP="00C62C8D">
      <w:pPr>
        <w:pStyle w:val="Header"/>
        <w:jc w:val="both"/>
        <w:rPr>
          <w:rFonts w:cstheme="minorHAnsi"/>
          <w:b/>
          <w:sz w:val="24"/>
          <w:lang w:val="ka-GE"/>
        </w:rPr>
      </w:pPr>
      <w:r w:rsidRPr="002C6289">
        <w:rPr>
          <w:rFonts w:cstheme="minorHAnsi"/>
          <w:b/>
          <w:sz w:val="24"/>
          <w:lang w:val="ka-GE"/>
        </w:rPr>
        <w:t xml:space="preserve">                         </w:t>
      </w:r>
    </w:p>
    <w:p w:rsidR="00C62C8D" w:rsidRPr="002C6289" w:rsidRDefault="00C62C8D" w:rsidP="00C62C8D">
      <w:pPr>
        <w:pStyle w:val="Header"/>
        <w:jc w:val="both"/>
        <w:rPr>
          <w:rFonts w:cstheme="minorHAnsi"/>
          <w:b/>
          <w:sz w:val="24"/>
          <w:lang w:val="ka-GE"/>
        </w:rPr>
      </w:pPr>
    </w:p>
    <w:p w:rsidR="00C62C8D" w:rsidRPr="002C6289" w:rsidRDefault="00C62C8D" w:rsidP="00C62C8D">
      <w:pPr>
        <w:pStyle w:val="Header"/>
        <w:jc w:val="center"/>
        <w:rPr>
          <w:rFonts w:cstheme="minorHAnsi"/>
          <w:b/>
          <w:sz w:val="24"/>
        </w:rPr>
      </w:pPr>
    </w:p>
    <w:p w:rsidR="00C62C8D" w:rsidRPr="002C6289" w:rsidRDefault="00C62C8D" w:rsidP="00C62C8D">
      <w:pPr>
        <w:pStyle w:val="Header"/>
        <w:jc w:val="center"/>
        <w:rPr>
          <w:rFonts w:cstheme="minorHAnsi"/>
          <w:b/>
          <w:sz w:val="24"/>
          <w:lang w:val="ka-GE"/>
        </w:rPr>
      </w:pPr>
      <w:r w:rsidRPr="002C6289">
        <w:rPr>
          <w:rFonts w:cstheme="minorHAnsi"/>
          <w:b/>
          <w:sz w:val="24"/>
        </w:rPr>
        <w:t>EU Twinning Project “Capacity Building of the Employment Support Services in Georgia”</w:t>
      </w:r>
    </w:p>
    <w:p w:rsidR="00C62C8D" w:rsidRPr="002C6289" w:rsidRDefault="00C62C8D" w:rsidP="00C62C8D">
      <w:pPr>
        <w:pStyle w:val="Header"/>
        <w:jc w:val="both"/>
        <w:rPr>
          <w:rFonts w:cstheme="minorHAnsi"/>
        </w:rPr>
      </w:pPr>
    </w:p>
    <w:p w:rsidR="00C62C8D" w:rsidRPr="002C6289" w:rsidRDefault="00C62C8D" w:rsidP="00C62C8D">
      <w:pPr>
        <w:ind w:left="1416" w:firstLine="708"/>
        <w:jc w:val="both"/>
        <w:rPr>
          <w:rFonts w:cstheme="minorHAnsi"/>
          <w:color w:val="365F91"/>
          <w:sz w:val="24"/>
          <w:szCs w:val="24"/>
        </w:rPr>
      </w:pPr>
      <w:r w:rsidRPr="002C6289">
        <w:rPr>
          <w:rFonts w:cstheme="minorHAnsi"/>
          <w:noProof/>
          <w:color w:val="365F91"/>
          <w:sz w:val="24"/>
          <w:szCs w:val="24"/>
        </w:rPr>
        <w:drawing>
          <wp:inline distT="0" distB="0" distL="0" distR="0" wp14:anchorId="4D9DEF57" wp14:editId="3EF3CE46">
            <wp:extent cx="877094" cy="647700"/>
            <wp:effectExtent l="0" t="0" r="0" b="0"/>
            <wp:docPr id="17" name="Picture 2" descr="სოციალური მომსახურების სააგენტ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სოციალური მომსახურების სააგენტ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9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289">
        <w:rPr>
          <w:rFonts w:cstheme="minorHAnsi"/>
          <w:noProof/>
          <w:color w:val="365F91"/>
          <w:sz w:val="24"/>
          <w:szCs w:val="24"/>
        </w:rPr>
        <w:drawing>
          <wp:inline distT="0" distB="0" distL="0" distR="0" wp14:anchorId="2A3D1BF6" wp14:editId="05667F9E">
            <wp:extent cx="2464347" cy="390525"/>
            <wp:effectExtent l="0" t="0" r="0" b="0"/>
            <wp:docPr id="18" name="Picture 1" descr="Social Service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cial Service Agenc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347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8D" w:rsidRPr="002C6289" w:rsidRDefault="00C62C8D" w:rsidP="00C62C8D">
      <w:pPr>
        <w:pStyle w:val="Header"/>
        <w:spacing w:after="120" w:line="276" w:lineRule="auto"/>
        <w:ind w:firstLine="576"/>
        <w:jc w:val="both"/>
        <w:rPr>
          <w:rFonts w:eastAsia="Times New Roman" w:cstheme="minorHAnsi"/>
          <w:color w:val="000000" w:themeColor="text1"/>
          <w:sz w:val="20"/>
          <w:szCs w:val="20"/>
          <w:lang w:val="sl-SI"/>
        </w:rPr>
      </w:pPr>
    </w:p>
    <w:p w:rsidR="00C62C8D" w:rsidRPr="002C6289" w:rsidRDefault="00C62C8D" w:rsidP="00C62C8D">
      <w:pPr>
        <w:pStyle w:val="Header"/>
        <w:spacing w:after="120" w:line="276" w:lineRule="auto"/>
        <w:ind w:firstLine="576"/>
        <w:jc w:val="both"/>
        <w:rPr>
          <w:rFonts w:eastAsia="Times New Roman" w:cstheme="minorHAnsi"/>
          <w:color w:val="000000" w:themeColor="text1"/>
          <w:sz w:val="20"/>
          <w:szCs w:val="20"/>
          <w:lang w:val="sl-SI"/>
        </w:rPr>
      </w:pPr>
    </w:p>
    <w:p w:rsidR="00C62C8D" w:rsidRPr="002C6289" w:rsidRDefault="00C62C8D" w:rsidP="00C62C8D">
      <w:pPr>
        <w:pStyle w:val="Header"/>
        <w:spacing w:after="120" w:line="276" w:lineRule="auto"/>
        <w:rPr>
          <w:rFonts w:eastAsia="Times New Roman" w:cstheme="minorHAnsi"/>
          <w:color w:val="000000" w:themeColor="text1"/>
          <w:sz w:val="20"/>
          <w:szCs w:val="20"/>
          <w:lang w:val="sl-SI"/>
        </w:rPr>
      </w:pPr>
    </w:p>
    <w:p w:rsidR="00C62C8D" w:rsidRPr="002C6289" w:rsidRDefault="00C62C8D" w:rsidP="00C62C8D">
      <w:pPr>
        <w:pStyle w:val="Header"/>
        <w:spacing w:after="120" w:line="276" w:lineRule="auto"/>
        <w:jc w:val="center"/>
        <w:rPr>
          <w:rFonts w:eastAsia="Times New Roman" w:cstheme="minorHAnsi"/>
          <w:b/>
          <w:color w:val="000000" w:themeColor="text1"/>
          <w:sz w:val="40"/>
          <w:szCs w:val="40"/>
          <w:lang w:val="ka-GE"/>
        </w:rPr>
      </w:pPr>
      <w:r w:rsidRPr="002C6289">
        <w:rPr>
          <w:rFonts w:eastAsia="Times New Roman" w:cstheme="minorHAnsi"/>
          <w:b/>
          <w:color w:val="000000" w:themeColor="text1"/>
          <w:sz w:val="40"/>
          <w:szCs w:val="40"/>
          <w:lang w:val="ka-GE"/>
        </w:rPr>
        <w:t xml:space="preserve">2018 </w:t>
      </w:r>
      <w:r w:rsidRPr="002C6289">
        <w:rPr>
          <w:rFonts w:ascii="Sylfaen" w:eastAsia="Times New Roman" w:hAnsi="Sylfaen" w:cs="Sylfaen"/>
          <w:b/>
          <w:color w:val="000000" w:themeColor="text1"/>
          <w:sz w:val="40"/>
          <w:szCs w:val="40"/>
          <w:lang w:val="ka-GE"/>
        </w:rPr>
        <w:t>წლის</w:t>
      </w:r>
      <w:r w:rsidRPr="002C6289">
        <w:rPr>
          <w:rFonts w:eastAsia="Times New Roman" w:cstheme="minorHAnsi"/>
          <w:b/>
          <w:color w:val="000000" w:themeColor="text1"/>
          <w:sz w:val="40"/>
          <w:szCs w:val="40"/>
          <w:lang w:val="ka-GE"/>
        </w:rPr>
        <w:t xml:space="preserve"> </w:t>
      </w:r>
      <w:r w:rsidR="00400DC6">
        <w:rPr>
          <w:rFonts w:eastAsia="Times New Roman" w:cstheme="minorHAnsi"/>
          <w:b/>
          <w:color w:val="000000" w:themeColor="text1"/>
          <w:sz w:val="40"/>
          <w:szCs w:val="40"/>
        </w:rPr>
        <w:t>9</w:t>
      </w:r>
      <w:r w:rsidRPr="002C6289">
        <w:rPr>
          <w:rFonts w:eastAsia="Times New Roman" w:cstheme="minorHAnsi"/>
          <w:b/>
          <w:color w:val="000000" w:themeColor="text1"/>
          <w:sz w:val="40"/>
          <w:szCs w:val="4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40"/>
          <w:szCs w:val="40"/>
          <w:lang w:val="ka-GE"/>
        </w:rPr>
        <w:t>თვის</w:t>
      </w:r>
      <w:r w:rsidRPr="002C6289">
        <w:rPr>
          <w:rFonts w:eastAsia="Times New Roman" w:cstheme="minorHAnsi"/>
          <w:b/>
          <w:color w:val="000000" w:themeColor="text1"/>
          <w:sz w:val="40"/>
          <w:szCs w:val="4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40"/>
          <w:szCs w:val="40"/>
          <w:lang w:val="ka-GE"/>
        </w:rPr>
        <w:t>ანგარიში</w:t>
      </w:r>
      <w:r w:rsidRPr="002C6289">
        <w:rPr>
          <w:rFonts w:eastAsia="Times New Roman" w:cstheme="minorHAnsi"/>
          <w:b/>
          <w:color w:val="000000" w:themeColor="text1"/>
          <w:sz w:val="40"/>
          <w:szCs w:val="40"/>
          <w:lang w:val="ka-GE"/>
        </w:rPr>
        <w:br/>
      </w:r>
    </w:p>
    <w:p w:rsidR="00C62C8D" w:rsidRPr="002C6289" w:rsidRDefault="00386D36" w:rsidP="00C62C8D">
      <w:pPr>
        <w:pStyle w:val="Header"/>
        <w:spacing w:after="120" w:line="276" w:lineRule="auto"/>
        <w:jc w:val="center"/>
        <w:rPr>
          <w:rFonts w:eastAsia="Times New Roman" w:cstheme="minorHAnsi"/>
          <w:b/>
          <w:color w:val="000000" w:themeColor="text1"/>
          <w:sz w:val="36"/>
          <w:szCs w:val="36"/>
          <w:lang w:val="sl-SI"/>
        </w:rPr>
      </w:pPr>
      <w:r>
        <w:rPr>
          <w:rFonts w:ascii="Sylfaen" w:eastAsia="Times New Roman" w:hAnsi="Sylfaen" w:cstheme="minorHAnsi"/>
          <w:b/>
          <w:color w:val="000000" w:themeColor="text1"/>
          <w:sz w:val="36"/>
          <w:szCs w:val="36"/>
          <w:lang w:val="ka-GE"/>
        </w:rPr>
        <w:t>9</w:t>
      </w:r>
      <w:r w:rsidR="00C62C8D" w:rsidRPr="002C6289">
        <w:rPr>
          <w:rFonts w:eastAsia="Times New Roman" w:cstheme="minorHAnsi"/>
          <w:b/>
          <w:color w:val="000000" w:themeColor="text1"/>
          <w:sz w:val="36"/>
          <w:szCs w:val="36"/>
          <w:lang w:val="ka-GE"/>
        </w:rPr>
        <w:t xml:space="preserve"> </w:t>
      </w:r>
      <w:r w:rsidR="00C62C8D" w:rsidRPr="002C6289">
        <w:rPr>
          <w:rFonts w:eastAsia="Times New Roman" w:cstheme="minorHAnsi"/>
          <w:b/>
          <w:color w:val="000000" w:themeColor="text1"/>
          <w:sz w:val="36"/>
          <w:szCs w:val="36"/>
        </w:rPr>
        <w:t>MONTHS</w:t>
      </w:r>
      <w:r w:rsidR="00C62C8D" w:rsidRPr="002C6289">
        <w:rPr>
          <w:rFonts w:eastAsia="Times New Roman" w:cstheme="minorHAnsi"/>
          <w:b/>
          <w:color w:val="000000" w:themeColor="text1"/>
          <w:sz w:val="36"/>
          <w:szCs w:val="36"/>
          <w:lang w:val="sl-SI"/>
        </w:rPr>
        <w:t xml:space="preserve"> STATISTICS REPORT</w:t>
      </w:r>
    </w:p>
    <w:p w:rsidR="00C62C8D" w:rsidRPr="002C6289" w:rsidRDefault="00C62C8D" w:rsidP="00C62C8D">
      <w:pPr>
        <w:pStyle w:val="Header"/>
        <w:spacing w:after="120" w:line="276" w:lineRule="auto"/>
        <w:jc w:val="center"/>
        <w:rPr>
          <w:rFonts w:eastAsia="Times New Roman" w:cstheme="minorHAnsi"/>
          <w:b/>
          <w:color w:val="000000" w:themeColor="text1"/>
          <w:sz w:val="36"/>
          <w:szCs w:val="36"/>
          <w:lang w:val="ka-GE"/>
        </w:rPr>
      </w:pPr>
      <w:r w:rsidRPr="002C6289">
        <w:rPr>
          <w:rFonts w:eastAsia="Times New Roman" w:cstheme="minorHAnsi"/>
          <w:b/>
          <w:color w:val="000000" w:themeColor="text1"/>
          <w:sz w:val="36"/>
          <w:szCs w:val="36"/>
          <w:lang w:val="sl-SI"/>
        </w:rPr>
        <w:t>for 201</w:t>
      </w:r>
      <w:r w:rsidRPr="002C6289">
        <w:rPr>
          <w:rFonts w:eastAsia="Times New Roman" w:cstheme="minorHAnsi"/>
          <w:b/>
          <w:color w:val="000000" w:themeColor="text1"/>
          <w:sz w:val="36"/>
          <w:szCs w:val="36"/>
          <w:lang w:val="ka-GE"/>
        </w:rPr>
        <w:t>8</w:t>
      </w:r>
    </w:p>
    <w:p w:rsidR="00C62C8D" w:rsidRPr="002C6289" w:rsidRDefault="00C62C8D" w:rsidP="00C62C8D">
      <w:pPr>
        <w:pStyle w:val="Header"/>
        <w:spacing w:after="120" w:line="276" w:lineRule="auto"/>
        <w:ind w:firstLine="576"/>
        <w:jc w:val="center"/>
        <w:rPr>
          <w:rFonts w:eastAsia="Times New Roman" w:cstheme="minorHAnsi"/>
          <w:color w:val="000000" w:themeColor="text1"/>
          <w:sz w:val="52"/>
          <w:szCs w:val="52"/>
          <w:lang w:val="sl-SI"/>
        </w:rPr>
      </w:pPr>
    </w:p>
    <w:p w:rsidR="00C62C8D" w:rsidRPr="002C6289" w:rsidRDefault="00C62C8D" w:rsidP="00C62C8D">
      <w:pPr>
        <w:pStyle w:val="Header"/>
        <w:spacing w:after="120" w:line="276" w:lineRule="auto"/>
        <w:ind w:firstLine="576"/>
        <w:jc w:val="center"/>
        <w:rPr>
          <w:rFonts w:eastAsia="Times New Roman" w:cstheme="minorHAnsi"/>
          <w:color w:val="000000" w:themeColor="text1"/>
          <w:sz w:val="52"/>
          <w:szCs w:val="52"/>
          <w:lang w:val="sl-SI"/>
        </w:rPr>
      </w:pPr>
      <w:r w:rsidRPr="002C6289">
        <w:rPr>
          <w:rFonts w:eastAsia="Times New Roman" w:cstheme="minorHAnsi"/>
          <w:color w:val="000000" w:themeColor="text1"/>
          <w:sz w:val="52"/>
          <w:szCs w:val="52"/>
          <w:lang w:val="sl-SI"/>
        </w:rPr>
        <w:br/>
      </w:r>
    </w:p>
    <w:p w:rsidR="00C62C8D" w:rsidRPr="002C6289" w:rsidRDefault="00C62C8D" w:rsidP="00C62C8D">
      <w:pPr>
        <w:pStyle w:val="Header"/>
        <w:spacing w:after="120" w:line="276" w:lineRule="auto"/>
        <w:jc w:val="center"/>
        <w:rPr>
          <w:rFonts w:eastAsia="Times New Roman" w:cstheme="minorHAnsi"/>
          <w:color w:val="000000" w:themeColor="text1"/>
          <w:sz w:val="28"/>
          <w:szCs w:val="28"/>
          <w:lang w:val="ka-GE"/>
        </w:rPr>
      </w:pPr>
      <w:r w:rsidRPr="002C6289">
        <w:rPr>
          <w:rFonts w:eastAsia="Times New Roman" w:cstheme="minorHAnsi"/>
          <w:color w:val="000000" w:themeColor="text1"/>
          <w:sz w:val="28"/>
          <w:szCs w:val="28"/>
          <w:lang w:val="sl-SI"/>
        </w:rPr>
        <w:t>201</w:t>
      </w:r>
      <w:r w:rsidRPr="002C6289">
        <w:rPr>
          <w:rFonts w:eastAsia="Times New Roman" w:cstheme="minorHAnsi"/>
          <w:color w:val="000000" w:themeColor="text1"/>
          <w:sz w:val="28"/>
          <w:szCs w:val="28"/>
          <w:lang w:val="ka-GE"/>
        </w:rPr>
        <w:t>8</w:t>
      </w:r>
      <w:r w:rsidRPr="002C6289">
        <w:rPr>
          <w:rFonts w:eastAsia="Times New Roman" w:cstheme="minorHAnsi"/>
          <w:color w:val="000000" w:themeColor="text1"/>
          <w:sz w:val="28"/>
          <w:szCs w:val="28"/>
          <w:lang w:val="ka-GE"/>
        </w:rPr>
        <w:br/>
      </w:r>
      <w:r w:rsidRPr="002C6289">
        <w:rPr>
          <w:rFonts w:ascii="Sylfaen" w:eastAsia="Times New Roman" w:hAnsi="Sylfaen" w:cs="Sylfaen"/>
          <w:color w:val="000000" w:themeColor="text1"/>
          <w:sz w:val="28"/>
          <w:szCs w:val="28"/>
          <w:lang w:val="ka-GE"/>
        </w:rPr>
        <w:t>თბილისი</w:t>
      </w:r>
    </w:p>
    <w:p w:rsidR="00C62C8D" w:rsidRPr="002C6289" w:rsidRDefault="00C62C8D" w:rsidP="00C62C8D">
      <w:pPr>
        <w:pStyle w:val="Header"/>
        <w:spacing w:after="120" w:line="276" w:lineRule="auto"/>
        <w:ind w:firstLine="576"/>
        <w:jc w:val="both"/>
        <w:rPr>
          <w:rFonts w:eastAsia="Times New Roman" w:cstheme="minorHAnsi"/>
          <w:color w:val="000000" w:themeColor="text1"/>
          <w:sz w:val="52"/>
          <w:szCs w:val="52"/>
          <w:lang w:val="sl-SI"/>
        </w:rPr>
      </w:pPr>
    </w:p>
    <w:p w:rsidR="00C62C8D" w:rsidRPr="002C6289" w:rsidRDefault="00C62C8D" w:rsidP="00C62C8D">
      <w:pPr>
        <w:jc w:val="center"/>
        <w:rPr>
          <w:rFonts w:cstheme="minorHAnsi"/>
        </w:rPr>
      </w:pPr>
      <w:r w:rsidRPr="002C6289">
        <w:rPr>
          <w:rFonts w:cstheme="minorHAnsi"/>
          <w:noProof/>
          <w:sz w:val="28"/>
          <w:szCs w:val="28"/>
        </w:rPr>
        <w:drawing>
          <wp:inline distT="0" distB="0" distL="0" distR="0" wp14:anchorId="483A7C4E" wp14:editId="06BFA71D">
            <wp:extent cx="873718" cy="596347"/>
            <wp:effectExtent l="0" t="0" r="3175" b="0"/>
            <wp:docPr id="2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01" cy="595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289">
        <w:rPr>
          <w:rFonts w:cstheme="minorHAnsi"/>
          <w:noProof/>
          <w:sz w:val="28"/>
          <w:szCs w:val="28"/>
        </w:rPr>
        <w:drawing>
          <wp:inline distT="0" distB="0" distL="0" distR="0" wp14:anchorId="017AB0CC" wp14:editId="5ADD2A7F">
            <wp:extent cx="952831" cy="588396"/>
            <wp:effectExtent l="0" t="0" r="0" b="2540"/>
            <wp:docPr id="2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61" cy="59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289">
        <w:rPr>
          <w:rFonts w:cstheme="minorHAnsi"/>
          <w:noProof/>
          <w:sz w:val="28"/>
          <w:szCs w:val="28"/>
        </w:rPr>
        <w:drawing>
          <wp:inline distT="0" distB="0" distL="0" distR="0" wp14:anchorId="71B4204D" wp14:editId="2648314C">
            <wp:extent cx="993913" cy="596348"/>
            <wp:effectExtent l="0" t="0" r="0" b="0"/>
            <wp:docPr id="2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6" cy="6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289">
        <w:rPr>
          <w:rFonts w:cstheme="minorHAnsi"/>
          <w:noProof/>
          <w:sz w:val="28"/>
          <w:szCs w:val="28"/>
        </w:rPr>
        <w:drawing>
          <wp:inline distT="0" distB="0" distL="0" distR="0" wp14:anchorId="3A97E5E2" wp14:editId="705AEE8F">
            <wp:extent cx="895350" cy="578291"/>
            <wp:effectExtent l="19050" t="19050" r="19050" b="12700"/>
            <wp:docPr id="24" name="Obrázok 4" descr="Flag of Georg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 of Georgia.sv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74" cy="57966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C8D" w:rsidRPr="002C6289" w:rsidRDefault="00C62C8D" w:rsidP="00C62C8D">
      <w:pPr>
        <w:rPr>
          <w:rFonts w:eastAsia="Times New Roman" w:cstheme="minorHAnsi"/>
          <w:color w:val="000000" w:themeColor="text1"/>
          <w:sz w:val="20"/>
          <w:szCs w:val="20"/>
          <w:lang w:val="ka-GE"/>
        </w:rPr>
      </w:pPr>
    </w:p>
    <w:p w:rsidR="00C62C8D" w:rsidRPr="002C6289" w:rsidRDefault="00C62C8D" w:rsidP="00C62C8D">
      <w:pPr>
        <w:spacing w:after="60"/>
        <w:rPr>
          <w:rFonts w:eastAsia="Times New Roman" w:cstheme="minorHAnsi"/>
          <w:color w:val="000000" w:themeColor="text1"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lastRenderedPageBreak/>
        <w:t>ანგარიშში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მოცემულია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ინფორმაცია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Worknet-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ში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სამუშაოს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მაძიებელთა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რეგისტრაციის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რაოდენობის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ყოველდღიურ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რეჟიმში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,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რეგიონულ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რაიონულ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ჭრილში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>.</w:t>
      </w:r>
    </w:p>
    <w:p w:rsidR="00C62C8D" w:rsidRPr="002C6289" w:rsidRDefault="00C62C8D" w:rsidP="00C62C8D">
      <w:pPr>
        <w:spacing w:after="60"/>
        <w:rPr>
          <w:rFonts w:cstheme="minorHAnsi"/>
          <w:sz w:val="20"/>
          <w:szCs w:val="20"/>
        </w:rPr>
      </w:pP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აღნიშნული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დოკუმენტი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მოიცავს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საანგარიშო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პერიოდს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>01/</w:t>
      </w:r>
      <w:r w:rsidRPr="002C6289">
        <w:rPr>
          <w:rFonts w:eastAsia="Times New Roman" w:cstheme="minorHAnsi"/>
          <w:color w:val="000000" w:themeColor="text1"/>
          <w:sz w:val="20"/>
          <w:szCs w:val="20"/>
        </w:rPr>
        <w:t>01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>/2018-3</w:t>
      </w:r>
      <w:r>
        <w:rPr>
          <w:rFonts w:ascii="Sylfaen" w:eastAsia="Times New Roman" w:hAnsi="Sylfaen" w:cstheme="minorHAnsi"/>
          <w:color w:val="000000" w:themeColor="text1"/>
          <w:sz w:val="20"/>
          <w:szCs w:val="20"/>
        </w:rPr>
        <w:t>0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>/</w:t>
      </w:r>
      <w:r>
        <w:rPr>
          <w:rFonts w:ascii="Sylfaen" w:eastAsia="Times New Roman" w:hAnsi="Sylfaen" w:cstheme="minorHAnsi"/>
          <w:color w:val="000000" w:themeColor="text1"/>
          <w:sz w:val="20"/>
          <w:szCs w:val="20"/>
        </w:rPr>
        <w:t>09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>/2018.</w:t>
      </w:r>
    </w:p>
    <w:p w:rsidR="00C62C8D" w:rsidRPr="002C6289" w:rsidRDefault="00C62C8D" w:rsidP="00C62C8D">
      <w:pPr>
        <w:tabs>
          <w:tab w:val="left" w:pos="270"/>
          <w:tab w:val="left" w:pos="720"/>
        </w:tabs>
        <w:spacing w:after="0" w:line="276" w:lineRule="auto"/>
        <w:jc w:val="both"/>
        <w:rPr>
          <w:rFonts w:eastAsia="Times New Roman" w:cstheme="minorHAnsi"/>
          <w:i/>
          <w:sz w:val="20"/>
          <w:szCs w:val="20"/>
          <w:lang w:val="ka-GE"/>
        </w:rPr>
      </w:pPr>
      <w:r w:rsidRPr="002C6289">
        <w:rPr>
          <w:rFonts w:eastAsia="Times New Roman" w:cstheme="minorHAnsi"/>
          <w:i/>
          <w:sz w:val="20"/>
          <w:szCs w:val="20"/>
        </w:rPr>
        <w:t>201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>8</w:t>
      </w:r>
      <w:r w:rsidRPr="002C6289">
        <w:rPr>
          <w:rFonts w:eastAsia="Times New Roman" w:cstheme="minorHAnsi"/>
          <w:i/>
          <w:sz w:val="20"/>
          <w:szCs w:val="20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წლის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i/>
          <w:sz w:val="20"/>
          <w:szCs w:val="20"/>
        </w:rPr>
        <w:t>9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თვის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ბოლოსთვის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რეგისტრირებული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სამუშაოს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მაძიებელთა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რაოდენობა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გასულ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წლის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ანალოგიურ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პერიოდთან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შედარებით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i/>
          <w:sz w:val="20"/>
          <w:szCs w:val="20"/>
        </w:rPr>
        <w:t>95.7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%-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ით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გაიზარდა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,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ხოლო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i/>
          <w:sz w:val="20"/>
          <w:szCs w:val="20"/>
        </w:rPr>
        <w:t>629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დამსაქმებებლის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მიერ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მოწოდებულ</w:t>
      </w:r>
      <w:r>
        <w:rPr>
          <w:rFonts w:ascii="Sylfaen" w:eastAsia="Times New Roman" w:hAnsi="Sylfaen" w:cs="Sylfaen"/>
          <w:i/>
          <w:sz w:val="20"/>
          <w:szCs w:val="20"/>
          <w:lang w:val="ka-GE"/>
        </w:rPr>
        <w:t xml:space="preserve">მა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ვაკანსი</w:t>
      </w:r>
      <w:r>
        <w:rPr>
          <w:rFonts w:ascii="Sylfaen" w:eastAsia="Times New Roman" w:hAnsi="Sylfaen" w:cs="Sylfaen"/>
          <w:i/>
          <w:sz w:val="20"/>
          <w:szCs w:val="20"/>
          <w:lang w:val="ka-GE"/>
        </w:rPr>
        <w:t>ამ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i/>
          <w:sz w:val="20"/>
          <w:szCs w:val="20"/>
          <w:lang w:val="ka-GE"/>
        </w:rPr>
        <w:t xml:space="preserve">შეადგინა </w:t>
      </w:r>
      <w:r>
        <w:rPr>
          <w:rFonts w:ascii="Sylfaen" w:eastAsia="Times New Roman" w:hAnsi="Sylfaen" w:cs="Sylfaen"/>
          <w:i/>
          <w:sz w:val="20"/>
          <w:szCs w:val="20"/>
        </w:rPr>
        <w:t xml:space="preserve">6623 </w:t>
      </w:r>
      <w:r>
        <w:rPr>
          <w:rFonts w:ascii="Sylfaen" w:eastAsia="Times New Roman" w:hAnsi="Sylfaen" w:cs="Sylfaen"/>
          <w:i/>
          <w:sz w:val="20"/>
          <w:szCs w:val="20"/>
          <w:lang w:val="ka-GE"/>
        </w:rPr>
        <w:t>ერთეული.</w:t>
      </w:r>
    </w:p>
    <w:p w:rsidR="00C62C8D" w:rsidRPr="002C6289" w:rsidRDefault="00C62C8D" w:rsidP="00C62C8D">
      <w:pPr>
        <w:spacing w:after="0" w:line="276" w:lineRule="auto"/>
        <w:jc w:val="both"/>
        <w:rPr>
          <w:rFonts w:cstheme="minorHAnsi"/>
          <w:b/>
          <w:sz w:val="20"/>
          <w:szCs w:val="20"/>
          <w:lang w:val="ka-GE"/>
        </w:rPr>
      </w:pPr>
      <w:r w:rsidRPr="002C6289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2C6289">
        <w:rPr>
          <w:rFonts w:cstheme="minorHAnsi"/>
          <w:b/>
          <w:sz w:val="20"/>
          <w:szCs w:val="20"/>
        </w:rPr>
        <w:t xml:space="preserve"> 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მაძიებლები</w:t>
      </w:r>
    </w:p>
    <w:p w:rsidR="00C62C8D" w:rsidRPr="002C6289" w:rsidRDefault="00C62C8D" w:rsidP="00007594">
      <w:pPr>
        <w:tabs>
          <w:tab w:val="left" w:pos="514"/>
          <w:tab w:val="left" w:pos="3330"/>
          <w:tab w:val="left" w:pos="3600"/>
        </w:tabs>
        <w:spacing w:after="60"/>
        <w:rPr>
          <w:rFonts w:cstheme="minorHAnsi"/>
          <w:sz w:val="20"/>
          <w:szCs w:val="20"/>
        </w:rPr>
      </w:pP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ამჟამად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hyperlink r:id="rId13" w:history="1">
        <w:r w:rsidRPr="002C6289">
          <w:rPr>
            <w:rStyle w:val="Hyperlink"/>
            <w:rFonts w:eastAsia="Times New Roman" w:cstheme="minorHAnsi"/>
            <w:sz w:val="20"/>
            <w:szCs w:val="20"/>
            <w:lang w:val="ka-GE"/>
          </w:rPr>
          <w:t>Worknet</w:t>
        </w:r>
      </w:hyperlink>
      <w:r w:rsidRPr="002C6289">
        <w:rPr>
          <w:rStyle w:val="Hyperlink"/>
          <w:rFonts w:eastAsia="Times New Roman" w:cstheme="minorHAnsi"/>
          <w:sz w:val="20"/>
          <w:szCs w:val="20"/>
          <w:lang w:val="ka-GE"/>
        </w:rPr>
        <w:t>-</w:t>
      </w:r>
      <w:r w:rsidRPr="002C6289">
        <w:rPr>
          <w:rStyle w:val="Hyperlink"/>
          <w:rFonts w:ascii="Sylfaen" w:eastAsia="Times New Roman" w:hAnsi="Sylfaen" w:cs="Sylfaen"/>
          <w:sz w:val="20"/>
          <w:szCs w:val="20"/>
          <w:lang w:val="ka-GE"/>
        </w:rPr>
        <w:t>ში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>
        <w:rPr>
          <w:rFonts w:eastAsia="Times New Roman" w:cstheme="minorHAnsi"/>
          <w:sz w:val="20"/>
          <w:szCs w:val="20"/>
        </w:rPr>
        <w:t>207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sz w:val="20"/>
          <w:szCs w:val="20"/>
        </w:rPr>
        <w:t>354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სამუშაოს</w:t>
      </w:r>
      <w:r w:rsidRPr="002C6289">
        <w:rPr>
          <w:rFonts w:eastAsia="Times New Roman" w:cstheme="minorHAnsi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მაძიებელია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დარეგისტრირებული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მათგან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sz w:val="20"/>
          <w:szCs w:val="20"/>
        </w:rPr>
        <w:t>171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sz w:val="20"/>
          <w:szCs w:val="20"/>
        </w:rPr>
        <w:t>634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აქტიური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მაძიებელია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(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აქტიურობის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სტატუსს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განსაზღვრავს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მაძიებელი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). </w:t>
      </w:r>
    </w:p>
    <w:p w:rsidR="00C62C8D" w:rsidRPr="002C6289" w:rsidRDefault="00C62C8D" w:rsidP="00C62C8D">
      <w:pPr>
        <w:spacing w:after="60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განმავლობაში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სისტემაში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>
        <w:rPr>
          <w:rFonts w:eastAsia="Times New Roman" w:cstheme="minorHAnsi"/>
          <w:sz w:val="20"/>
          <w:szCs w:val="20"/>
        </w:rPr>
        <w:t>57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theme="minorHAnsi"/>
          <w:sz w:val="20"/>
          <w:szCs w:val="20"/>
        </w:rPr>
        <w:t>824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ადამიანი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დარეგისტრირდა</w:t>
      </w:r>
      <w:r>
        <w:rPr>
          <w:rFonts w:eastAsia="Times New Roman" w:cstheme="minorHAnsi"/>
          <w:sz w:val="20"/>
          <w:szCs w:val="20"/>
        </w:rPr>
        <w:t>.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</w:p>
    <w:p w:rsidR="00C62C8D" w:rsidRDefault="00C62C8D" w:rsidP="00C62C8D">
      <w:pPr>
        <w:tabs>
          <w:tab w:val="left" w:pos="1307"/>
          <w:tab w:val="left" w:pos="2202"/>
        </w:tabs>
        <w:spacing w:after="0" w:line="276" w:lineRule="auto"/>
        <w:jc w:val="both"/>
        <w:rPr>
          <w:rFonts w:cstheme="minorHAnsi"/>
          <w:b/>
          <w:sz w:val="20"/>
          <w:szCs w:val="20"/>
          <w:lang w:val="ka-GE"/>
        </w:rPr>
      </w:pPr>
      <w:r w:rsidRPr="002C6289">
        <w:rPr>
          <w:rFonts w:cstheme="minorHAnsi"/>
          <w:b/>
          <w:sz w:val="20"/>
          <w:szCs w:val="20"/>
          <w:lang w:val="ka-GE"/>
        </w:rPr>
        <w:t>1-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ელი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cstheme="minorHAnsi"/>
          <w:b/>
          <w:sz w:val="20"/>
          <w:szCs w:val="20"/>
          <w:lang w:val="ka-GE"/>
        </w:rPr>
        <w:t>: 2017 -201</w:t>
      </w:r>
      <w:r>
        <w:rPr>
          <w:rFonts w:ascii="Sylfaen" w:hAnsi="Sylfaen" w:cstheme="minorHAnsi"/>
          <w:b/>
          <w:sz w:val="20"/>
          <w:szCs w:val="20"/>
          <w:lang w:val="ka-GE"/>
        </w:rPr>
        <w:t>8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წლების</w:t>
      </w:r>
      <w:r w:rsidRPr="002C6289">
        <w:rPr>
          <w:rFonts w:cstheme="minorHAnsi"/>
          <w:b/>
          <w:sz w:val="20"/>
          <w:szCs w:val="20"/>
          <w:lang w:val="ka-GE"/>
        </w:rPr>
        <w:t xml:space="preserve">  </w:t>
      </w:r>
      <w:r>
        <w:rPr>
          <w:rFonts w:ascii="Sylfaen" w:hAnsi="Sylfaen" w:cstheme="minorHAnsi"/>
          <w:b/>
          <w:sz w:val="20"/>
          <w:szCs w:val="20"/>
        </w:rPr>
        <w:t>9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თვის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მიხედვით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აქტიური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მაძიებლის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რაოდენობა</w:t>
      </w:r>
    </w:p>
    <w:tbl>
      <w:tblPr>
        <w:tblW w:w="6180" w:type="dxa"/>
        <w:tblInd w:w="-5" w:type="dxa"/>
        <w:tblLook w:val="04A0" w:firstRow="1" w:lastRow="0" w:firstColumn="1" w:lastColumn="0" w:noHBand="0" w:noVBand="1"/>
      </w:tblPr>
      <w:tblGrid>
        <w:gridCol w:w="2340"/>
        <w:gridCol w:w="1940"/>
        <w:gridCol w:w="1900"/>
      </w:tblGrid>
      <w:tr w:rsidR="00C62C8D" w:rsidRPr="00C62C8D" w:rsidTr="00007594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62C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2017 </w:t>
            </w:r>
            <w:proofErr w:type="spellStart"/>
            <w:r w:rsidRPr="00C62C8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C62C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62C8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C62C8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თვე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62C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2018 </w:t>
            </w:r>
            <w:proofErr w:type="spellStart"/>
            <w:r w:rsidRPr="00C62C8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C62C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62C8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C62C8D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თვე</w:t>
            </w:r>
            <w:proofErr w:type="spellEnd"/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თბილისი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21,703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32,193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აფხაზეთი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  (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იძ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გ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პირი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5,992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11,224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აჭარა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5,298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15,407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გურია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8,229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იმერეთი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13,333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23,896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კახეთი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7,676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18,176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მცხეთა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მთიანეთი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5,616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რაჭა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ლეჩხუმ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ქვემო</w:t>
            </w:r>
            <w:proofErr w:type="spellEnd"/>
            <w:proofErr w:type="gram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სვან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1,184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2,540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სამეგრელო</w:t>
            </w:r>
            <w:proofErr w:type="spellEnd"/>
            <w:proofErr w:type="gram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ზემო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სვანეთ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16,227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სამცხე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ჯავახეთი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6,050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ქვემო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ქართლი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8,487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17,211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შიდა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ქართლი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13,380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ცხინვალი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იძ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გ</w:t>
            </w:r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პირი</w:t>
            </w:r>
            <w:proofErr w:type="spellEnd"/>
            <w:r w:rsidRPr="00C62C8D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1,398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6"/>
                <w:szCs w:val="16"/>
              </w:rPr>
              <w:t>სხვა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C62C8D" w:rsidRPr="00C62C8D" w:rsidTr="0000759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tabs>
                <w:tab w:val="left" w:pos="1422"/>
              </w:tabs>
              <w:spacing w:after="100" w:afterAutospacing="1" w:line="240" w:lineRule="auto"/>
              <w:ind w:left="288" w:right="144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C62C8D">
              <w:rPr>
                <w:rFonts w:ascii="Sylfaen" w:eastAsia="Times New Roman" w:hAnsi="Sylfaen" w:cs="Sylfaen"/>
                <w:sz w:val="18"/>
                <w:szCs w:val="18"/>
              </w:rPr>
              <w:t>ჯამი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87,695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C8D" w:rsidRPr="00C62C8D" w:rsidRDefault="00C62C8D" w:rsidP="00007594">
            <w:pPr>
              <w:spacing w:after="100" w:afterAutospacing="1" w:line="240" w:lineRule="auto"/>
              <w:ind w:left="288" w:right="144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62C8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171,634</w:t>
            </w:r>
          </w:p>
        </w:tc>
      </w:tr>
    </w:tbl>
    <w:p w:rsidR="00007594" w:rsidRDefault="00007594" w:rsidP="00C62C8D">
      <w:pPr>
        <w:spacing w:after="0"/>
        <w:rPr>
          <w:rFonts w:cstheme="minorHAnsi"/>
          <w:sz w:val="18"/>
          <w:szCs w:val="18"/>
          <w:lang w:val="ka-GE"/>
        </w:rPr>
      </w:pPr>
    </w:p>
    <w:p w:rsidR="00C62C8D" w:rsidRDefault="006D5C21" w:rsidP="00007594">
      <w:pPr>
        <w:rPr>
          <w:rFonts w:ascii="Sylfaen" w:hAnsi="Sylfaen" w:cstheme="minorHAnsi"/>
          <w:sz w:val="18"/>
          <w:szCs w:val="18"/>
          <w:lang w:val="ka-GE"/>
        </w:rPr>
      </w:pPr>
      <w:r>
        <w:rPr>
          <w:noProof/>
        </w:rPr>
        <w:drawing>
          <wp:inline distT="0" distB="0" distL="0" distR="0" wp14:anchorId="34885277" wp14:editId="1071AAE0">
            <wp:extent cx="3992093" cy="2376152"/>
            <wp:effectExtent l="0" t="0" r="889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7594" w:rsidRPr="002C6289" w:rsidRDefault="00007594" w:rsidP="00007594">
      <w:pPr>
        <w:rPr>
          <w:rFonts w:cstheme="minorHAnsi"/>
          <w:b/>
          <w:sz w:val="20"/>
          <w:szCs w:val="20"/>
          <w:lang w:val="ka-GE"/>
        </w:rPr>
      </w:pPr>
      <w:r w:rsidRPr="002C6289">
        <w:rPr>
          <w:rFonts w:ascii="Sylfaen" w:hAnsi="Sylfaen" w:cs="Sylfaen"/>
          <w:b/>
          <w:sz w:val="20"/>
          <w:szCs w:val="20"/>
          <w:lang w:val="ka-GE"/>
        </w:rPr>
        <w:lastRenderedPageBreak/>
        <w:t>მე</w:t>
      </w:r>
      <w:r w:rsidRPr="002C6289">
        <w:rPr>
          <w:rFonts w:cstheme="minorHAnsi"/>
          <w:b/>
          <w:sz w:val="20"/>
          <w:szCs w:val="20"/>
          <w:lang w:val="ka-GE"/>
        </w:rPr>
        <w:t xml:space="preserve">-2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cstheme="minorHAnsi"/>
          <w:b/>
          <w:sz w:val="20"/>
          <w:szCs w:val="20"/>
          <w:lang w:val="ka-GE"/>
        </w:rPr>
        <w:t xml:space="preserve">: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მაძიებელთა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განაწილება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რეგიონების</w:t>
      </w:r>
      <w:r w:rsidRPr="002C6289">
        <w:rPr>
          <w:rFonts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მიხედვით</w:t>
      </w:r>
    </w:p>
    <w:tbl>
      <w:tblPr>
        <w:tblW w:w="5670" w:type="dxa"/>
        <w:tblInd w:w="-5" w:type="dxa"/>
        <w:tblLook w:val="04A0" w:firstRow="1" w:lastRow="0" w:firstColumn="1" w:lastColumn="0" w:noHBand="0" w:noVBand="1"/>
      </w:tblPr>
      <w:tblGrid>
        <w:gridCol w:w="1980"/>
        <w:gridCol w:w="1890"/>
        <w:gridCol w:w="1800"/>
      </w:tblGrid>
      <w:tr w:rsidR="00007594" w:rsidRPr="00007594" w:rsidTr="00007594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რეგიონი</w:t>
            </w:r>
            <w:proofErr w:type="spellEnd"/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7594" w:rsidRPr="00007594" w:rsidRDefault="00007594" w:rsidP="0000759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7594" w:rsidRPr="00007594" w:rsidRDefault="00007594" w:rsidP="0000759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პროცენტი</w:t>
            </w:r>
            <w:proofErr w:type="spellEnd"/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თბილისი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32,193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18.7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აფხაზეთი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  (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იძ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გ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პირი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6.5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აჭარა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15,407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გურია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8,229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4.8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იმერეთი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23,896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13.9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კახეთი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18,176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10.6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მცხეთა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მთიანეთი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3.3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რაჭა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ლეჩხუმ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ქვემო</w:t>
            </w:r>
            <w:proofErr w:type="spellEnd"/>
            <w:proofErr w:type="gram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სვან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proofErr w:type="gram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სამეგრელო</w:t>
            </w:r>
            <w:proofErr w:type="spellEnd"/>
            <w:proofErr w:type="gram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ზემო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სვანეთ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9.5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სამცხე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ჯავახეთი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3.5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ქვემო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ქართლი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17,211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შიდა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ქართლი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7.8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ცხინვალი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იძ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გ</w:t>
            </w:r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 xml:space="preserve">. </w:t>
            </w: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პირი</w:t>
            </w:r>
            <w:proofErr w:type="spellEnd"/>
            <w:r w:rsidRPr="00007594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0.8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სხვა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0.05</w:t>
            </w:r>
          </w:p>
        </w:tc>
      </w:tr>
      <w:tr w:rsidR="00007594" w:rsidRPr="00007594" w:rsidTr="000075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007594">
              <w:rPr>
                <w:rFonts w:ascii="Sylfaen" w:eastAsia="Times New Roman" w:hAnsi="Sylfaen" w:cs="Sylfaen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171,634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594" w:rsidRPr="00007594" w:rsidRDefault="00007594" w:rsidP="000075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0759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</w:tr>
    </w:tbl>
    <w:p w:rsidR="00007594" w:rsidRDefault="00007594" w:rsidP="00007594">
      <w:pPr>
        <w:spacing w:after="0"/>
        <w:rPr>
          <w:rFonts w:ascii="Sylfaen" w:hAnsi="Sylfaen" w:cstheme="minorHAnsi"/>
          <w:sz w:val="18"/>
          <w:szCs w:val="18"/>
          <w:lang w:val="ka-GE"/>
        </w:rPr>
      </w:pPr>
    </w:p>
    <w:p w:rsidR="00BA3795" w:rsidRDefault="00BA3795" w:rsidP="00007594">
      <w:pPr>
        <w:spacing w:after="0"/>
        <w:rPr>
          <w:rFonts w:ascii="Sylfaen" w:hAnsi="Sylfaen" w:cstheme="minorHAnsi"/>
          <w:sz w:val="18"/>
          <w:szCs w:val="18"/>
          <w:lang w:val="ka-GE"/>
        </w:rPr>
      </w:pPr>
    </w:p>
    <w:p w:rsidR="00BA3795" w:rsidRDefault="00BA3795" w:rsidP="00007594">
      <w:pPr>
        <w:spacing w:after="0"/>
        <w:rPr>
          <w:rFonts w:ascii="Sylfaen" w:hAnsi="Sylfaen" w:cstheme="minorHAnsi"/>
          <w:sz w:val="18"/>
          <w:szCs w:val="18"/>
          <w:lang w:val="ka-GE"/>
        </w:rPr>
      </w:pPr>
    </w:p>
    <w:p w:rsidR="001B4EEC" w:rsidRDefault="00007594" w:rsidP="00007594">
      <w:pPr>
        <w:rPr>
          <w:rFonts w:ascii="Sylfaen" w:hAnsi="Sylfaen" w:cstheme="minorHAnsi"/>
          <w:sz w:val="18"/>
          <w:szCs w:val="18"/>
          <w:lang w:val="ka-GE"/>
        </w:rPr>
      </w:pPr>
      <w:r>
        <w:rPr>
          <w:noProof/>
        </w:rPr>
        <w:drawing>
          <wp:inline distT="0" distB="0" distL="0" distR="0" wp14:anchorId="4E7E818A" wp14:editId="365F119A">
            <wp:extent cx="4076163" cy="2691130"/>
            <wp:effectExtent l="0" t="0" r="635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7594" w:rsidRPr="001B4EEC" w:rsidRDefault="00007594" w:rsidP="001B4EEC">
      <w:pPr>
        <w:rPr>
          <w:rFonts w:ascii="Sylfaen" w:hAnsi="Sylfaen" w:cstheme="minorHAnsi"/>
          <w:sz w:val="18"/>
          <w:szCs w:val="18"/>
          <w:lang w:val="ka-GE"/>
        </w:rPr>
      </w:pPr>
    </w:p>
    <w:p w:rsidR="001B4EEC" w:rsidRDefault="00007594" w:rsidP="00007594">
      <w:pPr>
        <w:rPr>
          <w:rFonts w:ascii="Sylfaen" w:hAnsi="Sylfaen" w:cstheme="minorHAnsi"/>
          <w:sz w:val="18"/>
          <w:szCs w:val="18"/>
          <w:lang w:val="ka-GE"/>
        </w:rPr>
      </w:pPr>
      <w:r>
        <w:rPr>
          <w:noProof/>
        </w:rPr>
        <w:lastRenderedPageBreak/>
        <w:drawing>
          <wp:inline distT="0" distB="0" distL="0" distR="0" wp14:anchorId="03FE4159" wp14:editId="2775B1CE">
            <wp:extent cx="4359275" cy="2588654"/>
            <wp:effectExtent l="0" t="0" r="3175" b="25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B4EEC" w:rsidRPr="002C6289" w:rsidRDefault="001B4EEC" w:rsidP="001B4EEC">
      <w:pPr>
        <w:spacing w:after="120"/>
        <w:ind w:firstLine="576"/>
        <w:jc w:val="both"/>
        <w:rPr>
          <w:rFonts w:eastAsia="Times New Roman" w:cstheme="minorHAnsi"/>
          <w:sz w:val="20"/>
          <w:szCs w:val="20"/>
          <w:lang w:val="sl-SI"/>
        </w:rPr>
      </w:pP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სამუშაოს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მაძიებლები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განსაკუთრებული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აქტივობით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გამოირჩევიან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შემდეგ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რეგიონებში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: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თბილისი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იმერეთი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კახეთი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ქვემო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ქართლი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შიდა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ქართლი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სამეგრელო</w:t>
      </w:r>
      <w:r w:rsidRPr="002C6289">
        <w:rPr>
          <w:rFonts w:eastAsia="Times New Roman" w:cstheme="minorHAnsi"/>
          <w:sz w:val="20"/>
          <w:szCs w:val="20"/>
          <w:lang w:val="ka-GE"/>
        </w:rPr>
        <w:t>-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ზემო</w:t>
      </w:r>
      <w:r w:rsidRPr="002C6289">
        <w:rPr>
          <w:rFonts w:eastAsia="Times New Roman" w:cstheme="minorHAnsi"/>
          <w:sz w:val="20"/>
          <w:szCs w:val="20"/>
          <w:lang w:val="ka-GE"/>
        </w:rPr>
        <w:t>-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სვანეთი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ზემოთ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ხსენებულ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რეგიონებთან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შედარებით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დარეგისტრირებულ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სამუშოს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მაძიებელთა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რაოდენობა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დაბალია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შემდეგ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რეგიონებში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: 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ცხინვალი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რაჭა</w:t>
      </w:r>
      <w:r w:rsidRPr="002C6289">
        <w:rPr>
          <w:rFonts w:eastAsia="Times New Roman" w:cstheme="minorHAnsi"/>
          <w:sz w:val="20"/>
          <w:szCs w:val="20"/>
          <w:lang w:val="ka-GE"/>
        </w:rPr>
        <w:t>-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ლეჩხუმი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აჭარა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გურია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2C6289">
        <w:rPr>
          <w:rFonts w:eastAsia="Times New Roman" w:cstheme="minorHAnsi"/>
          <w:sz w:val="20"/>
          <w:szCs w:val="20"/>
          <w:lang w:val="sl-SI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სამცხე</w:t>
      </w:r>
      <w:r w:rsidRPr="002C6289">
        <w:rPr>
          <w:rFonts w:eastAsia="Times New Roman" w:cstheme="minorHAnsi"/>
          <w:sz w:val="20"/>
          <w:szCs w:val="20"/>
          <w:lang w:val="ka-GE"/>
        </w:rPr>
        <w:t>-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ჯავახეთი</w:t>
      </w:r>
      <w:r w:rsidRPr="002C6289">
        <w:rPr>
          <w:rFonts w:eastAsia="Times New Roman" w:cstheme="minorHAnsi"/>
          <w:sz w:val="20"/>
          <w:szCs w:val="20"/>
          <w:lang w:val="sl-SI"/>
        </w:rPr>
        <w:t>.</w:t>
      </w:r>
    </w:p>
    <w:p w:rsidR="001B4EEC" w:rsidRPr="002C6289" w:rsidRDefault="001B4EEC" w:rsidP="001B4EEC">
      <w:pPr>
        <w:spacing w:line="360" w:lineRule="auto"/>
        <w:jc w:val="both"/>
        <w:rPr>
          <w:rFonts w:eastAsia="Times New Roman" w:cstheme="minorHAnsi"/>
          <w:i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სამუშაოს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მაძიებელთა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რაოდენობა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,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რომლებიც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სოციალური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მომსახურების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სააგენტოს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თანამშრომლებმა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დაარეგისტრირეს</w:t>
      </w:r>
      <w:r w:rsidRPr="002C6289">
        <w:rPr>
          <w:rFonts w:eastAsia="Times New Roman" w:cstheme="minorHAnsi"/>
          <w:i/>
          <w:sz w:val="20"/>
          <w:szCs w:val="20"/>
        </w:rPr>
        <w:t xml:space="preserve"> </w:t>
      </w:r>
      <w:r w:rsidRPr="002C6289">
        <w:rPr>
          <w:rFonts w:ascii="Sylfaen" w:eastAsia="Times New Roman" w:hAnsi="Sylfaen" w:cs="Sylfaen"/>
          <w:i/>
          <w:sz w:val="20"/>
          <w:szCs w:val="20"/>
          <w:lang w:val="ka-GE"/>
        </w:rPr>
        <w:t>შეადგენს</w:t>
      </w:r>
      <w:r w:rsidRPr="002C6289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4C1C5C">
        <w:rPr>
          <w:rFonts w:eastAsia="Times New Roman" w:cstheme="minorHAnsi"/>
          <w:i/>
          <w:sz w:val="20"/>
          <w:szCs w:val="20"/>
          <w:lang w:val="sl-SI"/>
        </w:rPr>
        <w:t>5</w:t>
      </w:r>
      <w:r w:rsidRPr="004C1C5C">
        <w:rPr>
          <w:rFonts w:eastAsia="Times New Roman" w:cstheme="minorHAnsi"/>
          <w:i/>
          <w:sz w:val="20"/>
          <w:szCs w:val="20"/>
          <w:lang w:val="ka-GE"/>
        </w:rPr>
        <w:t>5</w:t>
      </w:r>
      <w:r w:rsidRPr="004C1C5C">
        <w:rPr>
          <w:rFonts w:eastAsia="Times New Roman" w:cstheme="minorHAnsi"/>
          <w:i/>
          <w:sz w:val="20"/>
          <w:szCs w:val="20"/>
          <w:lang w:val="sl-SI"/>
        </w:rPr>
        <w:t>.</w:t>
      </w:r>
      <w:r>
        <w:rPr>
          <w:rFonts w:eastAsia="Times New Roman" w:cstheme="minorHAnsi"/>
          <w:i/>
          <w:sz w:val="20"/>
          <w:szCs w:val="20"/>
        </w:rPr>
        <w:t>7</w:t>
      </w:r>
      <w:r w:rsidRPr="004C1C5C">
        <w:rPr>
          <w:rFonts w:eastAsia="Times New Roman" w:cstheme="minorHAnsi"/>
          <w:i/>
          <w:sz w:val="20"/>
          <w:szCs w:val="20"/>
          <w:lang w:val="ka-GE"/>
        </w:rPr>
        <w:t xml:space="preserve"> </w:t>
      </w:r>
      <w:r w:rsidRPr="004C1C5C">
        <w:rPr>
          <w:rFonts w:eastAsia="Times New Roman" w:cstheme="minorHAnsi"/>
          <w:i/>
          <w:sz w:val="20"/>
          <w:szCs w:val="20"/>
          <w:lang w:val="sl-SI"/>
        </w:rPr>
        <w:t>%.-</w:t>
      </w:r>
      <w:r w:rsidRPr="004C1C5C">
        <w:rPr>
          <w:rFonts w:ascii="Sylfaen" w:eastAsia="Times New Roman" w:hAnsi="Sylfaen" w:cs="Sylfaen"/>
          <w:i/>
          <w:sz w:val="20"/>
          <w:szCs w:val="20"/>
          <w:lang w:val="ka-GE"/>
        </w:rPr>
        <w:t>ს</w:t>
      </w:r>
      <w:r w:rsidRPr="004C1C5C">
        <w:rPr>
          <w:rFonts w:eastAsia="Times New Roman" w:cstheme="minorHAnsi"/>
          <w:i/>
          <w:sz w:val="20"/>
          <w:szCs w:val="20"/>
          <w:lang w:val="ka-GE"/>
        </w:rPr>
        <w:t>.</w:t>
      </w:r>
    </w:p>
    <w:p w:rsidR="001B4EEC" w:rsidRPr="004C1C5C" w:rsidRDefault="001B4EEC" w:rsidP="001B4EEC">
      <w:pPr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</w:pPr>
      <w:r w:rsidRPr="002C6289">
        <w:rPr>
          <w:rFonts w:ascii="Sylfaen" w:hAnsi="Sylfaen" w:cs="Sylfaen"/>
          <w:b/>
          <w:sz w:val="20"/>
          <w:szCs w:val="20"/>
          <w:lang w:val="ka-GE"/>
        </w:rPr>
        <w:t>მე</w:t>
      </w:r>
      <w:r w:rsidRPr="002C6289">
        <w:rPr>
          <w:rFonts w:cstheme="minorHAnsi"/>
          <w:b/>
          <w:sz w:val="20"/>
          <w:szCs w:val="20"/>
          <w:lang w:val="ka-GE"/>
        </w:rPr>
        <w:t xml:space="preserve">-3 </w:t>
      </w:r>
      <w:r w:rsidRPr="002C6289">
        <w:rPr>
          <w:rFonts w:ascii="Sylfae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cstheme="minorHAnsi"/>
          <w:b/>
          <w:sz w:val="20"/>
          <w:szCs w:val="20"/>
          <w:lang w:val="ka-GE"/>
        </w:rPr>
        <w:t xml:space="preserve">: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სამუშაოს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მაძიებელთა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განაწილება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სქესობრივ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ჭრილში</w:t>
      </w:r>
    </w:p>
    <w:tbl>
      <w:tblPr>
        <w:tblW w:w="5580" w:type="dxa"/>
        <w:tblInd w:w="-5" w:type="dxa"/>
        <w:tblLook w:val="04A0" w:firstRow="1" w:lastRow="0" w:firstColumn="1" w:lastColumn="0" w:noHBand="0" w:noVBand="1"/>
      </w:tblPr>
      <w:tblGrid>
        <w:gridCol w:w="2070"/>
        <w:gridCol w:w="1800"/>
        <w:gridCol w:w="1710"/>
      </w:tblGrid>
      <w:tr w:rsidR="005F5C49" w:rsidRPr="005F5C49" w:rsidTr="005F5C49">
        <w:trPr>
          <w:trHeight w:val="31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C49" w:rsidRPr="005F5C49" w:rsidRDefault="005F5C49" w:rsidP="005F5C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ქალი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C49" w:rsidRPr="005F5C49" w:rsidRDefault="005F5C49" w:rsidP="005F5C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კაცი</w:t>
            </w:r>
            <w:proofErr w:type="spellEnd"/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19,830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12,363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აფხაზეთი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  (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იძ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გ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პირი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6,433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4,791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8,282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7,125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4,316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3,913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13,457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10,439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10,088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8,088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მცხეთა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მთიანეთი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2,452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proofErr w:type="gram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რაჭა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ლეჩხუმ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ქვემო</w:t>
            </w:r>
            <w:proofErr w:type="spellEnd"/>
            <w:proofErr w:type="gram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სვან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1,272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1,268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proofErr w:type="gram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სამეგრელო</w:t>
            </w:r>
            <w:proofErr w:type="spellEnd"/>
            <w:proofErr w:type="gram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ზემო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სვანეთ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8,735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7,492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სამცხე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ჯავახეთი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3,505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2,545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ქვემო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9,862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7,349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შიდა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7,327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6,053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ცხინვალი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იძ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გ</w:t>
            </w:r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 xml:space="preserve">. </w:t>
            </w: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პირი</w:t>
            </w:r>
            <w:proofErr w:type="spellEnd"/>
            <w:r w:rsidRPr="005F5C49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602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სხვა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5F5C49" w:rsidRPr="005F5C49" w:rsidTr="005F5C49">
        <w:trPr>
          <w:trHeight w:val="30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5F5C49">
              <w:rPr>
                <w:rFonts w:ascii="Sylfaen" w:eastAsia="Times New Roman" w:hAnsi="Sylfaen" w:cs="Sylfaen"/>
                <w:sz w:val="18"/>
                <w:szCs w:val="18"/>
              </w:rPr>
              <w:t>ჯამი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97,117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C49" w:rsidRPr="005F5C49" w:rsidRDefault="005F5C49" w:rsidP="005F5C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5F5C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74,517</w:t>
            </w:r>
          </w:p>
        </w:tc>
      </w:tr>
    </w:tbl>
    <w:p w:rsidR="00007594" w:rsidRDefault="00007594" w:rsidP="001B4EEC">
      <w:pPr>
        <w:rPr>
          <w:rFonts w:ascii="Sylfaen" w:hAnsi="Sylfaen" w:cstheme="minorHAnsi"/>
          <w:sz w:val="18"/>
          <w:szCs w:val="18"/>
          <w:lang w:val="ka-GE"/>
        </w:rPr>
      </w:pPr>
    </w:p>
    <w:p w:rsidR="00BA3795" w:rsidRDefault="000C272E" w:rsidP="001B4EEC">
      <w:pPr>
        <w:rPr>
          <w:rFonts w:ascii="Sylfaen" w:hAnsi="Sylfaen" w:cstheme="minorHAnsi"/>
          <w:sz w:val="18"/>
          <w:szCs w:val="18"/>
          <w:lang w:val="ka-GE"/>
        </w:rPr>
      </w:pPr>
      <w:r>
        <w:rPr>
          <w:noProof/>
        </w:rPr>
        <w:lastRenderedPageBreak/>
        <w:drawing>
          <wp:inline distT="0" distB="0" distL="0" distR="0" wp14:anchorId="3A891A36" wp14:editId="6AB9746D">
            <wp:extent cx="3940703" cy="2678806"/>
            <wp:effectExtent l="0" t="0" r="317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3795" w:rsidRPr="002C6289" w:rsidRDefault="00BA3795" w:rsidP="00BA3795">
      <w:pPr>
        <w:spacing w:after="0"/>
        <w:rPr>
          <w:rFonts w:cstheme="minorHAnsi"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მე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-5 </w:t>
      </w: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ცხრილი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: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სამუშაოს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მაძიებელთა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განაწილება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ასაკობრივი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ჯგუფების</w:t>
      </w:r>
      <w:r w:rsidRPr="002C6289">
        <w:rPr>
          <w:rFonts w:eastAsia="Times New Roman" w:cstheme="minorHAnsi"/>
          <w:b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color w:val="000000" w:themeColor="text1"/>
          <w:sz w:val="20"/>
          <w:szCs w:val="20"/>
          <w:u w:val="single"/>
          <w:lang w:val="ka-GE"/>
        </w:rPr>
        <w:t>მიხედვით</w:t>
      </w:r>
    </w:p>
    <w:p w:rsidR="00BA3795" w:rsidRDefault="00BA3795" w:rsidP="00BA3795">
      <w:pPr>
        <w:spacing w:after="0"/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შრომის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ბაზარზე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ყველაზე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რთულად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დასასაქმებელ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ჯგუფებს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შორისაა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ახალგაზრდები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20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დან</w:t>
      </w:r>
      <w:r w:rsidRPr="002C6289">
        <w:rPr>
          <w:rFonts w:eastAsia="Times New Roman" w:cstheme="minorHAnsi"/>
          <w:color w:val="000000" w:themeColor="text1"/>
          <w:sz w:val="20"/>
          <w:szCs w:val="20"/>
          <w:lang w:val="ka-GE"/>
        </w:rPr>
        <w:t xml:space="preserve"> 25 </w:t>
      </w:r>
      <w:r w:rsidRPr="002C628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წლამდე</w:t>
      </w:r>
    </w:p>
    <w:p w:rsidR="00BA3795" w:rsidRPr="002C6289" w:rsidRDefault="00BA3795" w:rsidP="00BA3795">
      <w:pPr>
        <w:spacing w:after="0"/>
        <w:rPr>
          <w:rFonts w:cstheme="minorHAnsi"/>
          <w:sz w:val="20"/>
          <w:szCs w:val="20"/>
        </w:rPr>
      </w:pPr>
    </w:p>
    <w:tbl>
      <w:tblPr>
        <w:tblW w:w="5815" w:type="dxa"/>
        <w:tblLook w:val="04A0" w:firstRow="1" w:lastRow="0" w:firstColumn="1" w:lastColumn="0" w:noHBand="0" w:noVBand="1"/>
      </w:tblPr>
      <w:tblGrid>
        <w:gridCol w:w="2155"/>
        <w:gridCol w:w="1980"/>
        <w:gridCol w:w="1680"/>
      </w:tblGrid>
      <w:tr w:rsidR="00BA3795" w:rsidRPr="00774D79" w:rsidTr="00F24600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95" w:rsidRPr="00F24600" w:rsidRDefault="00BA3795" w:rsidP="00F24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2460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ასაკი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95" w:rsidRPr="00F24600" w:rsidRDefault="00BA3795" w:rsidP="00F24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2460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795" w:rsidRPr="00F24600" w:rsidRDefault="00BA3795" w:rsidP="00F246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F24600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პროცენტი</w:t>
            </w:r>
            <w:proofErr w:type="spellEnd"/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15-19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5,334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3.1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19,886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11.6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25,235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14.7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23,690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13.8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20,364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11.9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17,906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10.4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16,105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9.4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16,135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9.4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16,880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9.8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8,010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4.7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600" w:rsidRPr="00F24600" w:rsidRDefault="00F24600" w:rsidP="00F246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2460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65+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2,089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1.2</w:t>
            </w:r>
          </w:p>
        </w:tc>
      </w:tr>
      <w:tr w:rsidR="00F24600" w:rsidRPr="00E951AD" w:rsidTr="00F24600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600" w:rsidRPr="00F24600" w:rsidRDefault="00F24600" w:rsidP="00F2460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F24600">
              <w:rPr>
                <w:rFonts w:ascii="Sylfaen" w:eastAsia="Times New Roman" w:hAnsi="Sylfaen" w:cs="Sylfaen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171,634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600" w:rsidRPr="00F24600" w:rsidRDefault="00F24600" w:rsidP="00F24600">
            <w:pPr>
              <w:spacing w:after="0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F24600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</w:tbl>
    <w:p w:rsidR="00F24600" w:rsidRDefault="00F24600" w:rsidP="00BA3795">
      <w:pPr>
        <w:rPr>
          <w:rFonts w:ascii="Sylfaen" w:hAnsi="Sylfaen" w:cstheme="minorHAnsi"/>
          <w:sz w:val="18"/>
          <w:szCs w:val="18"/>
          <w:lang w:val="ka-GE"/>
        </w:rPr>
      </w:pPr>
    </w:p>
    <w:p w:rsidR="00F24600" w:rsidRPr="00F24600" w:rsidRDefault="00F24600" w:rsidP="00F24600">
      <w:pPr>
        <w:rPr>
          <w:rFonts w:ascii="Sylfaen" w:hAnsi="Sylfaen" w:cstheme="minorHAnsi"/>
          <w:sz w:val="18"/>
          <w:szCs w:val="18"/>
          <w:lang w:val="ka-GE"/>
        </w:rPr>
      </w:pPr>
    </w:p>
    <w:p w:rsidR="00D8470A" w:rsidRDefault="00F24600" w:rsidP="00F24600">
      <w:pPr>
        <w:rPr>
          <w:rFonts w:ascii="Sylfaen" w:hAnsi="Sylfaen" w:cstheme="minorHAnsi"/>
          <w:sz w:val="18"/>
          <w:szCs w:val="18"/>
          <w:lang w:val="ka-GE"/>
        </w:rPr>
      </w:pPr>
      <w:r>
        <w:rPr>
          <w:noProof/>
        </w:rPr>
        <w:lastRenderedPageBreak/>
        <w:drawing>
          <wp:inline distT="0" distB="0" distL="0" distR="0" wp14:anchorId="0EC40135" wp14:editId="0F4021FC">
            <wp:extent cx="4166315" cy="2343955"/>
            <wp:effectExtent l="0" t="0" r="5715" b="1841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470A" w:rsidRDefault="00844E06" w:rsidP="00D8470A">
      <w:pPr>
        <w:rPr>
          <w:rFonts w:ascii="Sylfaen" w:hAnsi="Sylfaen" w:cstheme="minorHAnsi"/>
          <w:sz w:val="18"/>
          <w:szCs w:val="18"/>
          <w:lang w:val="ka-GE"/>
        </w:rPr>
      </w:pPr>
      <w:r>
        <w:rPr>
          <w:noProof/>
        </w:rPr>
        <w:drawing>
          <wp:inline distT="0" distB="0" distL="0" distR="0" wp14:anchorId="7492F895" wp14:editId="4470FB62">
            <wp:extent cx="4166235" cy="2440305"/>
            <wp:effectExtent l="0" t="0" r="5715" b="1714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5560" w:type="dxa"/>
        <w:tblInd w:w="-10" w:type="dxa"/>
        <w:tblLook w:val="04A0" w:firstRow="1" w:lastRow="0" w:firstColumn="1" w:lastColumn="0" w:noHBand="0" w:noVBand="1"/>
      </w:tblPr>
      <w:tblGrid>
        <w:gridCol w:w="1800"/>
        <w:gridCol w:w="1740"/>
        <w:gridCol w:w="2020"/>
      </w:tblGrid>
      <w:tr w:rsidR="007B061A" w:rsidRPr="007B061A" w:rsidTr="007B061A">
        <w:trPr>
          <w:trHeight w:val="31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რაოდენობა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პროცენტი</w:t>
            </w:r>
            <w:proofErr w:type="spellEnd"/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საშუალო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103,582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60.4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პროფესიული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26,594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15.5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ბაკალავრი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23,446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13.7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მაგისტრი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3.3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მაგისტრთან</w:t>
            </w:r>
            <w:proofErr w:type="spellEnd"/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გათანაბრებული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3.9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დოქტორი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სტუდენტი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სხვა</w:t>
            </w:r>
            <w:proofErr w:type="spellEnd"/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7B061A" w:rsidRPr="007B061A" w:rsidTr="007B061A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7B06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სულ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171,634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061A" w:rsidRPr="007B061A" w:rsidRDefault="007B061A" w:rsidP="007B06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B061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</w:tr>
    </w:tbl>
    <w:p w:rsidR="000C272E" w:rsidRDefault="000C272E" w:rsidP="00D8470A">
      <w:pPr>
        <w:rPr>
          <w:rFonts w:ascii="Sylfaen" w:hAnsi="Sylfaen" w:cstheme="minorHAnsi"/>
          <w:sz w:val="16"/>
          <w:szCs w:val="16"/>
          <w:lang w:val="ka-GE"/>
        </w:rPr>
      </w:pPr>
    </w:p>
    <w:p w:rsidR="007B061A" w:rsidRDefault="007B061A" w:rsidP="00D8470A">
      <w:pPr>
        <w:rPr>
          <w:rFonts w:ascii="Sylfaen" w:hAnsi="Sylfaen" w:cstheme="minorHAnsi"/>
          <w:sz w:val="16"/>
          <w:szCs w:val="16"/>
          <w:lang w:val="ka-GE"/>
        </w:rPr>
      </w:pPr>
    </w:p>
    <w:p w:rsidR="007B061A" w:rsidRDefault="007B061A" w:rsidP="00D8470A">
      <w:pPr>
        <w:rPr>
          <w:rFonts w:ascii="Sylfaen" w:hAnsi="Sylfaen" w:cstheme="minorHAnsi"/>
          <w:sz w:val="16"/>
          <w:szCs w:val="16"/>
          <w:lang w:val="ka-GE"/>
        </w:rPr>
      </w:pPr>
    </w:p>
    <w:p w:rsidR="007B061A" w:rsidRDefault="007B061A" w:rsidP="00D8470A">
      <w:pPr>
        <w:rPr>
          <w:rFonts w:ascii="Sylfaen" w:hAnsi="Sylfaen" w:cstheme="minorHAnsi"/>
          <w:sz w:val="16"/>
          <w:szCs w:val="16"/>
          <w:lang w:val="ka-GE"/>
        </w:rPr>
      </w:pPr>
      <w:r>
        <w:rPr>
          <w:noProof/>
        </w:rPr>
        <w:lastRenderedPageBreak/>
        <w:drawing>
          <wp:inline distT="0" distB="0" distL="0" distR="0" wp14:anchorId="655E29EE" wp14:editId="6616DBFB">
            <wp:extent cx="3978910" cy="2273121"/>
            <wp:effectExtent l="0" t="0" r="2540" b="1333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20AD9" w:rsidRDefault="007B061A" w:rsidP="007B061A">
      <w:pPr>
        <w:rPr>
          <w:rFonts w:ascii="Sylfaen" w:hAnsi="Sylfaen" w:cstheme="minorHAnsi"/>
          <w:sz w:val="16"/>
          <w:szCs w:val="16"/>
          <w:lang w:val="ka-GE"/>
        </w:rPr>
      </w:pPr>
      <w:r>
        <w:rPr>
          <w:noProof/>
        </w:rPr>
        <w:drawing>
          <wp:inline distT="0" distB="0" distL="0" distR="0" wp14:anchorId="19F31762" wp14:editId="079ADF46">
            <wp:extent cx="3978910" cy="2337435"/>
            <wp:effectExtent l="0" t="0" r="2540" b="571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20AD9" w:rsidRPr="002C6289" w:rsidRDefault="00420AD9" w:rsidP="00420AD9">
      <w:pPr>
        <w:rPr>
          <w:rFonts w:cstheme="minorHAnsi"/>
          <w:sz w:val="20"/>
          <w:szCs w:val="20"/>
        </w:rPr>
      </w:pP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მაძიებლების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ყველაზე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ხშირად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დაფიქსირებული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პროფესიების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ჩამონათვალი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ასე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გამოიყურება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: 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ბუღალტერი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კონსულტანტი</w:t>
      </w:r>
      <w:r w:rsidRPr="002C6289">
        <w:rPr>
          <w:rFonts w:eastAsia="Times New Roman" w:cstheme="minorHAnsi"/>
          <w:b/>
          <w:sz w:val="20"/>
          <w:szCs w:val="20"/>
        </w:rPr>
        <w:t>,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eastAsia="Times New Roman" w:cstheme="minorHAnsi"/>
          <w:b/>
          <w:sz w:val="20"/>
          <w:szCs w:val="20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ინფორმაციული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ტექნოლოგიების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სპეციალისტი</w:t>
      </w:r>
      <w:r w:rsidRPr="002C6289">
        <w:rPr>
          <w:rFonts w:eastAsia="Times New Roman" w:cstheme="minorHAnsi"/>
          <w:b/>
          <w:sz w:val="20"/>
          <w:szCs w:val="20"/>
        </w:rPr>
        <w:t xml:space="preserve">, 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კომპიუტერული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პროგრამების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სპეციალისტი</w:t>
      </w:r>
      <w:r w:rsidRPr="002C6289">
        <w:rPr>
          <w:rFonts w:eastAsia="Times New Roman" w:cstheme="minorHAnsi"/>
          <w:b/>
          <w:sz w:val="20"/>
          <w:szCs w:val="20"/>
        </w:rPr>
        <w:t>,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გაყიდვების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მენეჯერი</w:t>
      </w:r>
      <w:r w:rsidRPr="002C6289">
        <w:rPr>
          <w:rFonts w:eastAsia="Times New Roman" w:cstheme="minorHAnsi"/>
          <w:b/>
          <w:sz w:val="20"/>
          <w:szCs w:val="20"/>
        </w:rPr>
        <w:t>,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ელექტრიკოსი</w:t>
      </w:r>
      <w:r w:rsidRPr="002C6289">
        <w:rPr>
          <w:rFonts w:eastAsia="Times New Roman" w:cstheme="minorHAnsi"/>
          <w:b/>
          <w:sz w:val="20"/>
          <w:szCs w:val="20"/>
        </w:rPr>
        <w:t xml:space="preserve">, 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დაცვის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სფეროს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სპეციალისტი</w:t>
      </w:r>
      <w:r w:rsidRPr="002C6289">
        <w:rPr>
          <w:rFonts w:eastAsia="Times New Roman" w:cstheme="minorHAnsi"/>
          <w:b/>
          <w:sz w:val="20"/>
          <w:szCs w:val="20"/>
        </w:rPr>
        <w:t xml:space="preserve">, 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მზარეული</w:t>
      </w:r>
      <w:r w:rsidRPr="002C6289">
        <w:rPr>
          <w:rFonts w:eastAsia="Times New Roman" w:cstheme="minorHAnsi"/>
          <w:b/>
          <w:sz w:val="20"/>
          <w:szCs w:val="20"/>
        </w:rPr>
        <w:t xml:space="preserve">, 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დისტრიბუტორი</w:t>
      </w:r>
      <w:r w:rsidRPr="002C6289">
        <w:rPr>
          <w:rFonts w:eastAsia="Times New Roman" w:cstheme="minorHAnsi"/>
          <w:b/>
          <w:sz w:val="20"/>
          <w:szCs w:val="20"/>
        </w:rPr>
        <w:t>,</w:t>
      </w:r>
    </w:p>
    <w:p w:rsidR="00420AD9" w:rsidRPr="002C6289" w:rsidRDefault="00420AD9" w:rsidP="00420AD9">
      <w:pPr>
        <w:pStyle w:val="ListParagraph"/>
        <w:numPr>
          <w:ilvl w:val="0"/>
          <w:numId w:val="2"/>
        </w:numPr>
        <w:spacing w:after="0"/>
        <w:ind w:left="2131" w:firstLine="432"/>
        <w:jc w:val="both"/>
        <w:rPr>
          <w:rFonts w:eastAsia="Times New Roman" w:cstheme="minorHAnsi"/>
          <w:b/>
          <w:sz w:val="20"/>
          <w:szCs w:val="20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მძღოლი</w:t>
      </w:r>
      <w:r w:rsidRPr="002C6289">
        <w:rPr>
          <w:rFonts w:eastAsia="Times New Roman" w:cstheme="minorHAnsi"/>
          <w:b/>
          <w:sz w:val="20"/>
          <w:szCs w:val="20"/>
        </w:rPr>
        <w:t>.</w:t>
      </w:r>
    </w:p>
    <w:p w:rsidR="00420AD9" w:rsidRDefault="00420AD9" w:rsidP="00420AD9">
      <w:pPr>
        <w:spacing w:after="0" w:line="276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420AD9" w:rsidRDefault="00420AD9" w:rsidP="00420AD9">
      <w:pPr>
        <w:spacing w:after="0" w:line="276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420AD9" w:rsidRPr="002C6289" w:rsidRDefault="00420AD9" w:rsidP="00420AD9">
      <w:pPr>
        <w:spacing w:after="0" w:line="276" w:lineRule="auto"/>
        <w:jc w:val="both"/>
        <w:rPr>
          <w:rFonts w:cstheme="minorHAnsi"/>
          <w:b/>
          <w:sz w:val="20"/>
          <w:szCs w:val="20"/>
          <w:lang w:val="ka-GE"/>
        </w:rPr>
      </w:pPr>
      <w:r w:rsidRPr="002C6289">
        <w:rPr>
          <w:rFonts w:ascii="Sylfaen" w:hAnsi="Sylfaen" w:cs="Sylfaen"/>
          <w:b/>
          <w:sz w:val="20"/>
          <w:szCs w:val="20"/>
          <w:lang w:val="ka-GE"/>
        </w:rPr>
        <w:t>ვაკანსიები</w:t>
      </w:r>
    </w:p>
    <w:p w:rsidR="00420AD9" w:rsidRPr="002C6289" w:rsidRDefault="00420AD9" w:rsidP="00420AD9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val="sl-SI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     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ვაკანსიების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განსაკუთრებით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დიდი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რაოდენობა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დაფიქსირდა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თბილისში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,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ყველზე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მცირე</w:t>
      </w:r>
      <w:r w:rsidR="00850072">
        <w:rPr>
          <w:rFonts w:eastAsia="Times New Roman" w:cstheme="minorHAnsi"/>
          <w:sz w:val="20"/>
          <w:szCs w:val="20"/>
          <w:lang w:val="ka-GE"/>
        </w:rPr>
        <w:t xml:space="preserve"> </w:t>
      </w:r>
      <w:r w:rsidR="00850072">
        <w:rPr>
          <w:rFonts w:ascii="Sylfaen" w:eastAsia="Times New Roman" w:hAnsi="Sylfaen" w:cs="Sylfaen"/>
          <w:sz w:val="20"/>
          <w:szCs w:val="20"/>
          <w:lang w:val="ka-GE"/>
        </w:rPr>
        <w:t>რაჭა-ლეჩხუმის რეგიონ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ში</w:t>
      </w:r>
      <w:r w:rsidRPr="002C6289">
        <w:rPr>
          <w:rFonts w:eastAsia="Times New Roman" w:cstheme="minorHAnsi"/>
          <w:sz w:val="20"/>
          <w:szCs w:val="20"/>
          <w:lang w:val="ka-GE"/>
        </w:rPr>
        <w:t>.</w:t>
      </w:r>
    </w:p>
    <w:p w:rsidR="00420AD9" w:rsidRPr="002C6289" w:rsidRDefault="00420AD9" w:rsidP="00420AD9">
      <w:pPr>
        <w:rPr>
          <w:rFonts w:cstheme="minorHAnsi"/>
          <w:sz w:val="20"/>
          <w:szCs w:val="20"/>
        </w:rPr>
      </w:pPr>
      <w:r w:rsidRPr="002C6289">
        <w:rPr>
          <w:rFonts w:cstheme="minorHAnsi"/>
          <w:sz w:val="20"/>
          <w:szCs w:val="20"/>
          <w:lang w:val="ka-GE"/>
        </w:rPr>
        <w:lastRenderedPageBreak/>
        <w:t xml:space="preserve">   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მე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-7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: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ვაკანსიების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განაწილება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რეგიონების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მიხედვით</w:t>
      </w:r>
    </w:p>
    <w:tbl>
      <w:tblPr>
        <w:tblW w:w="6030" w:type="dxa"/>
        <w:tblInd w:w="-10" w:type="dxa"/>
        <w:tblLook w:val="04A0" w:firstRow="1" w:lastRow="0" w:firstColumn="1" w:lastColumn="0" w:noHBand="0" w:noVBand="1"/>
      </w:tblPr>
      <w:tblGrid>
        <w:gridCol w:w="2700"/>
        <w:gridCol w:w="1710"/>
        <w:gridCol w:w="1620"/>
      </w:tblGrid>
      <w:tr w:rsidR="00563F0A" w:rsidRPr="00774D79" w:rsidTr="00563F0A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:rsidR="00563F0A" w:rsidRPr="00774D79" w:rsidRDefault="00563F0A" w:rsidP="009A7979">
            <w:pPr>
              <w:spacing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4D7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:rsidR="00563F0A" w:rsidRPr="00774D79" w:rsidRDefault="00563F0A" w:rsidP="009A7979">
            <w:pPr>
              <w:spacing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74D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2018 </w:t>
            </w:r>
            <w:proofErr w:type="spellStart"/>
            <w:r w:rsidRPr="00774D7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წლის</w:t>
            </w:r>
            <w:proofErr w:type="spellEnd"/>
            <w:r w:rsidRPr="00774D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774D7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თვე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:rsidR="00563F0A" w:rsidRPr="00774D79" w:rsidRDefault="00563F0A" w:rsidP="009A7979">
            <w:pPr>
              <w:spacing w:after="100" w:afterAutospacing="1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4D7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პროცენტი</w:t>
            </w:r>
            <w:proofErr w:type="spellEnd"/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თბილისი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3778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აჭარა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4.2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გურია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3.6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იმერეთი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11.4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კახეთი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12.2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მცხეთა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მთიანეთი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რაჭა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ლეჩხუმ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ქვემო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სვანეთი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0.06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სამეგრელო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ზემო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სვანეთი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1.2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სამცხე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ჯავახეთი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2.3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ქვემო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ქართლი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2.4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შიდა</w:t>
            </w:r>
            <w:proofErr w:type="spellEnd"/>
            <w:r w:rsidRPr="00563F0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3F0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ქართლი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3.6</w:t>
            </w:r>
          </w:p>
        </w:tc>
      </w:tr>
      <w:tr w:rsidR="00563F0A" w:rsidTr="00563F0A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63F0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6623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563F0A" w:rsidRDefault="00563F0A" w:rsidP="00563F0A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63F0A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</w:tr>
    </w:tbl>
    <w:p w:rsidR="00563F0A" w:rsidRDefault="00563F0A" w:rsidP="00420AD9">
      <w:pPr>
        <w:rPr>
          <w:rFonts w:ascii="Sylfaen" w:hAnsi="Sylfaen" w:cstheme="minorHAnsi"/>
          <w:sz w:val="16"/>
          <w:szCs w:val="16"/>
          <w:lang w:val="ka-GE"/>
        </w:rPr>
      </w:pPr>
    </w:p>
    <w:p w:rsidR="00563F0A" w:rsidRDefault="00563F0A" w:rsidP="00563F0A">
      <w:pPr>
        <w:rPr>
          <w:rFonts w:ascii="Sylfaen" w:hAnsi="Sylfaen" w:cstheme="minorHAnsi"/>
          <w:sz w:val="16"/>
          <w:szCs w:val="16"/>
          <w:lang w:val="ka-GE"/>
        </w:rPr>
      </w:pPr>
      <w:r>
        <w:rPr>
          <w:noProof/>
        </w:rPr>
        <w:drawing>
          <wp:inline distT="0" distB="0" distL="0" distR="0" wp14:anchorId="1754F7C8" wp14:editId="24A40F98">
            <wp:extent cx="3870101" cy="2595093"/>
            <wp:effectExtent l="0" t="0" r="16510" b="1524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63F0A" w:rsidRPr="002C6289" w:rsidRDefault="00563F0A" w:rsidP="00563F0A">
      <w:pPr>
        <w:spacing w:after="0"/>
        <w:jc w:val="both"/>
        <w:rPr>
          <w:rFonts w:eastAsia="Times New Roman" w:cstheme="minorHAnsi"/>
          <w:b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მე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-8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: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ვაკანსიების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დინამიკა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წლების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მიხედვით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</w:p>
    <w:tbl>
      <w:tblPr>
        <w:tblW w:w="2760" w:type="dxa"/>
        <w:tblInd w:w="-20" w:type="dxa"/>
        <w:tblLook w:val="04A0" w:firstRow="1" w:lastRow="0" w:firstColumn="1" w:lastColumn="0" w:noHBand="0" w:noVBand="1"/>
      </w:tblPr>
      <w:tblGrid>
        <w:gridCol w:w="1360"/>
        <w:gridCol w:w="1400"/>
      </w:tblGrid>
      <w:tr w:rsidR="00563F0A" w:rsidRPr="002C6289" w:rsidTr="00563F0A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:rsidR="00563F0A" w:rsidRPr="00CA6BBD" w:rsidRDefault="00563F0A" w:rsidP="009A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A6BB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წლები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:rsidR="00563F0A" w:rsidRPr="00CA6BBD" w:rsidRDefault="00563F0A" w:rsidP="009A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A6BBD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563F0A" w:rsidRPr="002C6289" w:rsidTr="00563F0A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9A7979" w:rsidRDefault="00563F0A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2014</w:t>
            </w:r>
            <w:r w:rsidR="009A797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9A7979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CA6BBD" w:rsidRDefault="00563F0A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1708</w:t>
            </w:r>
          </w:p>
        </w:tc>
      </w:tr>
      <w:tr w:rsidR="00563F0A" w:rsidRPr="002C6289" w:rsidTr="00563F0A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9A7979" w:rsidRDefault="00563F0A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2015</w:t>
            </w:r>
            <w:r w:rsidR="009A7979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 xml:space="preserve"> წელი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CA6BBD" w:rsidRDefault="00563F0A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2858</w:t>
            </w:r>
          </w:p>
        </w:tc>
      </w:tr>
      <w:tr w:rsidR="00563F0A" w:rsidRPr="002C6289" w:rsidTr="00563F0A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9A7979" w:rsidRDefault="00563F0A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2016</w:t>
            </w:r>
            <w:r w:rsidR="009A7979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 xml:space="preserve"> წელი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CA6BBD" w:rsidRDefault="00563F0A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3980</w:t>
            </w:r>
          </w:p>
        </w:tc>
      </w:tr>
      <w:tr w:rsidR="00563F0A" w:rsidRPr="002C6289" w:rsidTr="00563F0A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9A7979" w:rsidRDefault="00563F0A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2017</w:t>
            </w:r>
            <w:r w:rsidR="009A7979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 xml:space="preserve"> წელი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3F0A" w:rsidRPr="00CA6BBD" w:rsidRDefault="00563F0A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5711</w:t>
            </w:r>
          </w:p>
        </w:tc>
      </w:tr>
      <w:tr w:rsidR="00563F0A" w:rsidRPr="002C6289" w:rsidTr="00563F0A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0A" w:rsidRPr="009A7979" w:rsidRDefault="00563F0A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 w:rsidRPr="00CA6BBD">
              <w:rPr>
                <w:rFonts w:eastAsia="Times New Roman" w:cstheme="minorHAnsi"/>
                <w:color w:val="000000"/>
                <w:sz w:val="18"/>
                <w:szCs w:val="18"/>
              </w:rPr>
              <w:t>2018</w:t>
            </w:r>
            <w:r w:rsidR="009A7979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 xml:space="preserve"> წელი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F0A" w:rsidRPr="000D44B2" w:rsidRDefault="00563F0A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theme="minorHAnsi"/>
                <w:color w:val="000000"/>
                <w:sz w:val="18"/>
                <w:szCs w:val="18"/>
              </w:rPr>
              <w:t>6623</w:t>
            </w:r>
          </w:p>
        </w:tc>
      </w:tr>
    </w:tbl>
    <w:p w:rsidR="0005324B" w:rsidRDefault="0005324B" w:rsidP="00563F0A">
      <w:pPr>
        <w:rPr>
          <w:rFonts w:ascii="Sylfaen" w:hAnsi="Sylfaen" w:cstheme="minorHAnsi"/>
          <w:sz w:val="16"/>
          <w:szCs w:val="16"/>
          <w:lang w:val="ka-GE"/>
        </w:rPr>
      </w:pPr>
    </w:p>
    <w:p w:rsidR="0005324B" w:rsidRDefault="0005324B" w:rsidP="0005324B">
      <w:pPr>
        <w:rPr>
          <w:rFonts w:ascii="Sylfaen" w:hAnsi="Sylfaen" w:cstheme="minorHAnsi"/>
          <w:sz w:val="16"/>
          <w:szCs w:val="16"/>
          <w:lang w:val="ka-GE"/>
        </w:rPr>
      </w:pPr>
      <w:r>
        <w:rPr>
          <w:noProof/>
        </w:rPr>
        <w:lastRenderedPageBreak/>
        <w:drawing>
          <wp:inline distT="0" distB="0" distL="0" distR="0" wp14:anchorId="0A0B7A23" wp14:editId="7CEA59D9">
            <wp:extent cx="3953814" cy="2672366"/>
            <wp:effectExtent l="0" t="0" r="8890" b="1397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5324B" w:rsidRPr="002C6289" w:rsidRDefault="0005324B" w:rsidP="0005324B">
      <w:pPr>
        <w:rPr>
          <w:rFonts w:eastAsia="Times New Roman" w:cstheme="minorHAnsi"/>
          <w:b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მე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-9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: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დასაქმებულთა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განაწილება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განაწილება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რეგიონების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მიხედვით</w:t>
      </w:r>
    </w:p>
    <w:tbl>
      <w:tblPr>
        <w:tblW w:w="6225" w:type="dxa"/>
        <w:tblInd w:w="70" w:type="dxa"/>
        <w:tblLook w:val="04A0" w:firstRow="1" w:lastRow="0" w:firstColumn="1" w:lastColumn="0" w:noHBand="0" w:noVBand="1"/>
      </w:tblPr>
      <w:tblGrid>
        <w:gridCol w:w="2855"/>
        <w:gridCol w:w="1755"/>
        <w:gridCol w:w="1615"/>
      </w:tblGrid>
      <w:tr w:rsidR="0005324B" w:rsidRPr="002B6424" w:rsidTr="005908E2">
        <w:trPr>
          <w:trHeight w:val="30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24B" w:rsidRPr="002B6424" w:rsidRDefault="0005324B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24B" w:rsidRPr="002B6424" w:rsidRDefault="0005324B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24B" w:rsidRPr="002B6424" w:rsidRDefault="0005324B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პროცენტი</w:t>
            </w:r>
            <w:proofErr w:type="spellEnd"/>
          </w:p>
        </w:tc>
      </w:tr>
      <w:tr w:rsidR="005908E2" w:rsidRPr="00107B7F" w:rsidTr="005908E2">
        <w:trPr>
          <w:trHeight w:val="300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52.3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1.4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გურია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8.6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7.8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9.8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მცხეთა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მთიანეთი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0.45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რაჭა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ლეჩხუმ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ქვემო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0.08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სამეგრელო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ზემო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სამცხე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ჯავახეთი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ქვემო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4.4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შიდა</w:t>
            </w:r>
            <w:proofErr w:type="spellEnd"/>
            <w:r w:rsidRPr="002B64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4.1</w:t>
            </w:r>
          </w:p>
        </w:tc>
      </w:tr>
      <w:tr w:rsidR="005908E2" w:rsidRPr="00107B7F" w:rsidTr="005908E2">
        <w:trPr>
          <w:trHeight w:val="315"/>
        </w:trPr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Pr="002B6424" w:rsidRDefault="005908E2" w:rsidP="005908E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2B6424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ჯამი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8E2" w:rsidRDefault="005908E2" w:rsidP="005908E2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</w:tbl>
    <w:p w:rsidR="009A7979" w:rsidRDefault="009A7979" w:rsidP="0005324B">
      <w:pPr>
        <w:rPr>
          <w:rFonts w:ascii="Sylfaen" w:hAnsi="Sylfaen" w:cstheme="minorHAnsi"/>
          <w:sz w:val="16"/>
          <w:szCs w:val="16"/>
          <w:lang w:val="ka-GE"/>
        </w:rPr>
      </w:pPr>
    </w:p>
    <w:p w:rsidR="009A7979" w:rsidRDefault="009A7979" w:rsidP="009A7979">
      <w:pPr>
        <w:rPr>
          <w:rFonts w:ascii="Sylfaen" w:hAnsi="Sylfaen" w:cstheme="minorHAnsi"/>
          <w:sz w:val="16"/>
          <w:szCs w:val="16"/>
          <w:lang w:val="ka-GE"/>
        </w:rPr>
      </w:pPr>
      <w:r>
        <w:rPr>
          <w:noProof/>
        </w:rPr>
        <w:lastRenderedPageBreak/>
        <w:drawing>
          <wp:inline distT="0" distB="0" distL="0" distR="0" wp14:anchorId="29F24E29" wp14:editId="4387F0C9">
            <wp:extent cx="4140558" cy="2743200"/>
            <wp:effectExtent l="0" t="0" r="1270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b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დამსაქმებელთა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მხრიდან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ყველაზე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მოთხოვნადი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u w:val="single"/>
          <w:lang w:val="ka-GE"/>
        </w:rPr>
        <w:t>პროფესიებია</w:t>
      </w:r>
      <w:r w:rsidRPr="002C6289">
        <w:rPr>
          <w:rFonts w:eastAsia="Times New Roman" w:cstheme="minorHAnsi"/>
          <w:b/>
          <w:sz w:val="20"/>
          <w:szCs w:val="20"/>
          <w:u w:val="single"/>
          <w:lang w:val="ka-GE"/>
        </w:rPr>
        <w:t>: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1.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დამლაგებელი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/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დიასახლისი</w:t>
      </w:r>
      <w:r w:rsidRPr="002C6289">
        <w:rPr>
          <w:rFonts w:eastAsia="Times New Roman" w:cstheme="minorHAnsi"/>
          <w:sz w:val="20"/>
          <w:szCs w:val="20"/>
          <w:lang w:val="ka-GE"/>
        </w:rPr>
        <w:t>/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დასუფთავების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სპეციალისტი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2.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კონსულტანტი</w:t>
      </w:r>
      <w:r w:rsidRPr="002C6289">
        <w:rPr>
          <w:rFonts w:eastAsia="Times New Roman" w:cstheme="minorHAnsi"/>
          <w:sz w:val="20"/>
          <w:szCs w:val="20"/>
          <w:lang w:val="ka-GE"/>
        </w:rPr>
        <w:t>/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მოლარე</w:t>
      </w:r>
      <w:r w:rsidRPr="002C6289">
        <w:rPr>
          <w:rFonts w:eastAsia="Times New Roman" w:cstheme="minorHAnsi"/>
          <w:sz w:val="20"/>
          <w:szCs w:val="20"/>
          <w:lang w:val="ka-GE"/>
        </w:rPr>
        <w:t>-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კონსულტანტი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3.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მუშა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4.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დაცვის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თანამშრომელი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(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სხვადასხვა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სფეროში</w:t>
      </w:r>
      <w:r w:rsidRPr="002C6289">
        <w:rPr>
          <w:rFonts w:eastAsia="Times New Roman" w:cstheme="minorHAnsi"/>
          <w:sz w:val="20"/>
          <w:szCs w:val="20"/>
          <w:lang w:val="ka-GE"/>
        </w:rPr>
        <w:t>)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5.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მძღოლი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6.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მზარეული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7.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ადმისტრატორი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8.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გაყიდვების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მენეჯერი</w:t>
      </w:r>
      <w:r w:rsidRPr="002C6289">
        <w:rPr>
          <w:rFonts w:eastAsia="Times New Roman" w:cstheme="minorHAnsi"/>
          <w:sz w:val="20"/>
          <w:szCs w:val="20"/>
          <w:lang w:val="ka-GE"/>
        </w:rPr>
        <w:t>/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გაყიდვების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აგენტი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(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სხვადასხვა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სფეროში</w:t>
      </w:r>
      <w:r w:rsidRPr="002C6289">
        <w:rPr>
          <w:rFonts w:eastAsia="Times New Roman" w:cstheme="minorHAnsi"/>
          <w:sz w:val="20"/>
          <w:szCs w:val="20"/>
          <w:lang w:val="ka-GE"/>
        </w:rPr>
        <w:t>)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9.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მკერავი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10.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ქოლ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ცენტრის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ოპერატორი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11.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ავტომობილის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მრეცხავი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12.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ბენზინის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ჩამსხმელი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13.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ოფისის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მენეჯერი</w:t>
      </w:r>
    </w:p>
    <w:p w:rsidR="009A7979" w:rsidRPr="002C6289" w:rsidRDefault="009A7979" w:rsidP="009A7979">
      <w:pPr>
        <w:spacing w:after="0" w:line="276" w:lineRule="auto"/>
        <w:rPr>
          <w:rFonts w:eastAsia="Times New Roman" w:cstheme="minorHAnsi"/>
          <w:sz w:val="20"/>
          <w:szCs w:val="20"/>
          <w:lang w:val="ka-GE"/>
        </w:rPr>
      </w:pPr>
      <w:r w:rsidRPr="002C6289">
        <w:rPr>
          <w:rFonts w:eastAsia="Times New Roman" w:cstheme="minorHAnsi"/>
          <w:sz w:val="20"/>
          <w:szCs w:val="20"/>
          <w:lang w:val="ka-GE"/>
        </w:rPr>
        <w:t xml:space="preserve">14.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ელექტრო</w:t>
      </w:r>
      <w:r w:rsidRPr="002C6289">
        <w:rPr>
          <w:rFonts w:eastAsia="Times New Roman" w:cstheme="minorHAnsi"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sz w:val="20"/>
          <w:szCs w:val="20"/>
          <w:lang w:val="ka-GE"/>
        </w:rPr>
        <w:t>შემდუღებელი</w:t>
      </w:r>
    </w:p>
    <w:p w:rsidR="009A7979" w:rsidRPr="001A48DE" w:rsidRDefault="009A7979" w:rsidP="009A7979">
      <w:pPr>
        <w:spacing w:after="0" w:line="276" w:lineRule="auto"/>
        <w:rPr>
          <w:rFonts w:eastAsia="Times New Roman" w:cstheme="minorHAnsi"/>
          <w:b/>
          <w:sz w:val="20"/>
          <w:szCs w:val="20"/>
          <w:lang w:val="ka-GE"/>
        </w:rPr>
      </w:pP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დასაქმება</w:t>
      </w:r>
    </w:p>
    <w:p w:rsidR="009A7979" w:rsidRPr="002C6289" w:rsidRDefault="009A7979" w:rsidP="009A7979">
      <w:pPr>
        <w:spacing w:after="0"/>
        <w:jc w:val="both"/>
        <w:rPr>
          <w:rFonts w:eastAsia="Times New Roman" w:cstheme="minorHAnsi"/>
          <w:b/>
          <w:sz w:val="20"/>
          <w:szCs w:val="20"/>
          <w:lang w:val="ka-GE"/>
        </w:rPr>
      </w:pP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მე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-10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ცხრილი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: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დასაქმების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დინამიკა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წლების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  <w:r w:rsidRPr="002C6289">
        <w:rPr>
          <w:rFonts w:ascii="Sylfaen" w:eastAsia="Times New Roman" w:hAnsi="Sylfaen" w:cs="Sylfaen"/>
          <w:b/>
          <w:sz w:val="20"/>
          <w:szCs w:val="20"/>
          <w:lang w:val="ka-GE"/>
        </w:rPr>
        <w:t>მიხედვით</w:t>
      </w:r>
      <w:r w:rsidRPr="002C6289">
        <w:rPr>
          <w:rFonts w:eastAsia="Times New Roman" w:cstheme="minorHAnsi"/>
          <w:b/>
          <w:sz w:val="20"/>
          <w:szCs w:val="20"/>
          <w:lang w:val="ka-GE"/>
        </w:rPr>
        <w:t xml:space="preserve"> </w:t>
      </w:r>
    </w:p>
    <w:tbl>
      <w:tblPr>
        <w:tblW w:w="3330" w:type="dxa"/>
        <w:tblInd w:w="-5" w:type="dxa"/>
        <w:tblLook w:val="04A0" w:firstRow="1" w:lastRow="0" w:firstColumn="1" w:lastColumn="0" w:noHBand="0" w:noVBand="1"/>
      </w:tblPr>
      <w:tblGrid>
        <w:gridCol w:w="1620"/>
        <w:gridCol w:w="1710"/>
      </w:tblGrid>
      <w:tr w:rsidR="009A7979" w:rsidRPr="002C6289" w:rsidTr="009A7979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774D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წლები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774D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9A7979" w:rsidRPr="002C6289" w:rsidTr="009A797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2014 </w:t>
            </w:r>
            <w:proofErr w:type="spellStart"/>
            <w:r w:rsidRPr="00774D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წელი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>349</w:t>
            </w:r>
          </w:p>
        </w:tc>
      </w:tr>
      <w:tr w:rsidR="009A7979" w:rsidRPr="002C6289" w:rsidTr="009A797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2015 </w:t>
            </w:r>
            <w:proofErr w:type="spellStart"/>
            <w:r w:rsidRPr="00774D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წელი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>387</w:t>
            </w:r>
          </w:p>
        </w:tc>
      </w:tr>
      <w:tr w:rsidR="009A7979" w:rsidRPr="002C6289" w:rsidTr="009A797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2016 </w:t>
            </w:r>
            <w:proofErr w:type="spellStart"/>
            <w:r w:rsidRPr="00774D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წელი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>670</w:t>
            </w:r>
          </w:p>
        </w:tc>
      </w:tr>
      <w:tr w:rsidR="009A7979" w:rsidRPr="002C6289" w:rsidTr="009A797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2017 </w:t>
            </w:r>
            <w:proofErr w:type="spellStart"/>
            <w:r w:rsidRPr="00774D7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წელი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a-GE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  <w:lang w:val="ka-GE"/>
              </w:rPr>
              <w:t>1775</w:t>
            </w:r>
          </w:p>
        </w:tc>
      </w:tr>
      <w:tr w:rsidR="009A7979" w:rsidRPr="002C6289" w:rsidTr="009A797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979" w:rsidRPr="00774D79" w:rsidRDefault="009A7979" w:rsidP="009A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ka-GE"/>
              </w:rPr>
            </w:pPr>
            <w:r w:rsidRPr="00774D79">
              <w:rPr>
                <w:rFonts w:eastAsia="Times New Roman" w:cstheme="minorHAnsi"/>
                <w:color w:val="000000"/>
                <w:sz w:val="18"/>
                <w:szCs w:val="18"/>
                <w:lang w:val="ka-GE"/>
              </w:rPr>
              <w:t xml:space="preserve">2018 </w:t>
            </w:r>
            <w:r w:rsidRPr="00774D79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979" w:rsidRPr="00C85864" w:rsidRDefault="009A7979" w:rsidP="009A7979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theme="minorHAnsi"/>
                <w:color w:val="000000"/>
                <w:sz w:val="18"/>
                <w:szCs w:val="18"/>
              </w:rPr>
              <w:t>1323</w:t>
            </w:r>
          </w:p>
        </w:tc>
      </w:tr>
    </w:tbl>
    <w:p w:rsidR="009A7979" w:rsidRDefault="009A7979" w:rsidP="009A7979">
      <w:pPr>
        <w:spacing w:after="0"/>
        <w:rPr>
          <w:sz w:val="16"/>
          <w:szCs w:val="16"/>
        </w:rPr>
      </w:pPr>
    </w:p>
    <w:p w:rsidR="009A7979" w:rsidRDefault="009A7979" w:rsidP="009A7979">
      <w:pPr>
        <w:rPr>
          <w:rFonts w:ascii="Sylfaen" w:hAnsi="Sylfaen" w:cstheme="minorHAnsi"/>
          <w:sz w:val="16"/>
          <w:szCs w:val="16"/>
          <w:lang w:val="ka-GE"/>
        </w:rPr>
      </w:pPr>
      <w:r>
        <w:rPr>
          <w:noProof/>
        </w:rPr>
        <w:lastRenderedPageBreak/>
        <w:drawing>
          <wp:inline distT="0" distB="0" distL="0" distR="0" wp14:anchorId="033A7F10" wp14:editId="28ACC108">
            <wp:extent cx="4134118" cy="2698124"/>
            <wp:effectExtent l="0" t="0" r="0" b="698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A7979" w:rsidRPr="001A48DE" w:rsidRDefault="009A7979" w:rsidP="009A7979">
      <w:pPr>
        <w:rPr>
          <w:rFonts w:ascii="Sylfaen" w:hAnsi="Sylfaen"/>
          <w:sz w:val="20"/>
          <w:szCs w:val="20"/>
          <w:lang w:val="ka-GE"/>
        </w:rPr>
      </w:pP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მე</w:t>
      </w:r>
      <w:r w:rsidRPr="001A48DE">
        <w:rPr>
          <w:rFonts w:eastAsia="Times New Roman" w:cstheme="minorHAnsi"/>
          <w:b/>
          <w:sz w:val="20"/>
          <w:szCs w:val="20"/>
          <w:lang w:val="ka-GE"/>
        </w:rPr>
        <w:t xml:space="preserve">-11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ცხრილი</w:t>
      </w:r>
      <w:r w:rsidRPr="001A48DE">
        <w:rPr>
          <w:rFonts w:eastAsia="Times New Roman" w:cstheme="minorHAnsi"/>
          <w:b/>
          <w:sz w:val="20"/>
          <w:szCs w:val="20"/>
          <w:lang w:val="ka-GE"/>
        </w:rPr>
        <w:t xml:space="preserve">: </w:t>
      </w:r>
      <w:r w:rsidRPr="001A48DE">
        <w:rPr>
          <w:rFonts w:ascii="Sylfaen" w:hAnsi="Sylfaen"/>
          <w:sz w:val="20"/>
          <w:szCs w:val="20"/>
          <w:lang w:val="ka-GE"/>
        </w:rPr>
        <w:t>დასაქმებულთა განაწილება სერვისებისა და</w:t>
      </w:r>
      <w:r w:rsidR="00F7633F">
        <w:rPr>
          <w:rFonts w:ascii="Sylfaen" w:hAnsi="Sylfaen"/>
          <w:sz w:val="20"/>
          <w:szCs w:val="20"/>
          <w:lang w:val="ka-GE"/>
        </w:rPr>
        <w:t xml:space="preserve"> </w:t>
      </w:r>
      <w:r w:rsidRPr="001A48DE">
        <w:rPr>
          <w:rFonts w:ascii="Sylfaen" w:hAnsi="Sylfaen"/>
          <w:sz w:val="20"/>
          <w:szCs w:val="20"/>
          <w:lang w:val="ka-GE"/>
        </w:rPr>
        <w:t>პროგრამების მიხედვით</w:t>
      </w:r>
    </w:p>
    <w:tbl>
      <w:tblPr>
        <w:tblW w:w="5400" w:type="dxa"/>
        <w:tblInd w:w="-5" w:type="dxa"/>
        <w:tblLook w:val="04A0" w:firstRow="1" w:lastRow="0" w:firstColumn="1" w:lastColumn="0" w:noHBand="0" w:noVBand="1"/>
      </w:tblPr>
      <w:tblGrid>
        <w:gridCol w:w="3960"/>
        <w:gridCol w:w="1440"/>
      </w:tblGrid>
      <w:tr w:rsidR="009A7979" w:rsidRPr="00143E7E" w:rsidTr="009A7979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143E7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43E7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143E7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143E7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9A7979" w:rsidRPr="00143E7E" w:rsidTr="009A7979">
        <w:trPr>
          <w:trHeight w:val="3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after="0" w:line="240" w:lineRule="auto"/>
              <w:ind w:right="-288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A48D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მხარდაჭერითი</w:t>
            </w:r>
            <w:proofErr w:type="spellEnd"/>
            <w:r w:rsidRPr="001A48D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დასაქმება</w:t>
            </w:r>
            <w:proofErr w:type="spellEnd"/>
            <w:r w:rsidRPr="001A48D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შშმპ</w:t>
            </w:r>
            <w:proofErr w:type="spellEnd"/>
            <w:r w:rsidRPr="001A48D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6B2ACA" w:rsidRDefault="009A7979" w:rsidP="009A7979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B2ACA">
              <w:rPr>
                <w:rFonts w:ascii="Calibri" w:hAnsi="Calibri"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9A7979" w:rsidRPr="00143E7E" w:rsidTr="009A7979">
        <w:trPr>
          <w:trHeight w:val="34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საშუამავლო</w:t>
            </w:r>
            <w:proofErr w:type="spellEnd"/>
            <w:r w:rsidRPr="001A48DE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</w:t>
            </w:r>
            <w:r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  <w:t>ომსახურება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6B2ACA" w:rsidRDefault="009A7979" w:rsidP="009A7979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B2ACA">
              <w:rPr>
                <w:rFonts w:ascii="Calibri" w:hAnsi="Calibri"/>
                <w:bCs/>
                <w:color w:val="000000"/>
                <w:sz w:val="16"/>
                <w:szCs w:val="16"/>
              </w:rPr>
              <w:t>337</w:t>
            </w:r>
          </w:p>
        </w:tc>
      </w:tr>
      <w:tr w:rsidR="009A7979" w:rsidRPr="00143E7E" w:rsidTr="009A7979">
        <w:trPr>
          <w:trHeight w:val="2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  <w:lang w:val="ka-GE"/>
              </w:rPr>
              <w:t xml:space="preserve">პროფესიული </w:t>
            </w: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მომზადება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-</w:t>
            </w:r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გადამზადება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6B2ACA" w:rsidRDefault="009A7979" w:rsidP="009A7979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B2ACA">
              <w:rPr>
                <w:rFonts w:ascii="Calibri" w:hAnsi="Calibri"/>
                <w:bCs/>
                <w:color w:val="000000"/>
                <w:sz w:val="16"/>
                <w:szCs w:val="16"/>
              </w:rPr>
              <w:t>512</w:t>
            </w:r>
          </w:p>
        </w:tc>
      </w:tr>
      <w:tr w:rsidR="009A7979" w:rsidRPr="00143E7E" w:rsidTr="009A7979">
        <w:trPr>
          <w:trHeight w:val="29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ფორუმი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6B2ACA" w:rsidRDefault="009A7979" w:rsidP="009A7979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B2ACA">
              <w:rPr>
                <w:rFonts w:ascii="Calibri" w:hAnsi="Calibri"/>
                <w:bCs/>
                <w:color w:val="000000"/>
                <w:sz w:val="16"/>
                <w:szCs w:val="16"/>
              </w:rPr>
              <w:t>348</w:t>
            </w:r>
          </w:p>
        </w:tc>
      </w:tr>
      <w:tr w:rsidR="009A7979" w:rsidRPr="00143E7E" w:rsidTr="009A7979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სტაჟირება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6B2ACA" w:rsidRDefault="009A7979" w:rsidP="009A7979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B2ACA">
              <w:rPr>
                <w:rFonts w:ascii="Calibri" w:hAnsi="Calibri"/>
                <w:bCs/>
                <w:color w:val="000000"/>
                <w:sz w:val="16"/>
                <w:szCs w:val="16"/>
              </w:rPr>
              <w:t>78</w:t>
            </w:r>
          </w:p>
        </w:tc>
      </w:tr>
      <w:tr w:rsidR="009A7979" w:rsidRPr="00143E7E" w:rsidTr="009A7979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სუბსიდირება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6B2ACA" w:rsidRDefault="009A7979" w:rsidP="009A7979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6B2ACA">
              <w:rPr>
                <w:rFonts w:ascii="Calibri" w:hAnsi="Calibri"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9A7979" w:rsidRPr="00143E7E" w:rsidTr="009A7979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1A48DE" w:rsidRDefault="009A7979" w:rsidP="009A79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bCs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79" w:rsidRPr="006B2ACA" w:rsidRDefault="006B2ACA" w:rsidP="009A79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color w:val="000000"/>
                <w:sz w:val="18"/>
                <w:szCs w:val="18"/>
                <w:lang w:val="ka-GE"/>
              </w:rPr>
              <w:t>1323</w:t>
            </w:r>
          </w:p>
        </w:tc>
      </w:tr>
    </w:tbl>
    <w:p w:rsidR="009A7979" w:rsidRDefault="009A7979" w:rsidP="009A7979">
      <w:pPr>
        <w:rPr>
          <w:rFonts w:ascii="Sylfaen" w:hAnsi="Sylfaen"/>
          <w:sz w:val="16"/>
          <w:szCs w:val="16"/>
          <w:lang w:val="ka-GE"/>
        </w:rPr>
      </w:pPr>
    </w:p>
    <w:p w:rsidR="009A7979" w:rsidRPr="001A48DE" w:rsidRDefault="009A7979" w:rsidP="009A7979">
      <w:pPr>
        <w:spacing w:after="0"/>
        <w:rPr>
          <w:rFonts w:ascii="Sylfaen" w:eastAsia="Times New Roman" w:hAnsi="Sylfaen" w:cstheme="minorHAnsi"/>
          <w:b/>
          <w:sz w:val="20"/>
          <w:szCs w:val="20"/>
          <w:lang w:val="ka-GE"/>
        </w:rPr>
      </w:pP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მათ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შორის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="006B2ACA">
        <w:rPr>
          <w:rFonts w:ascii="Sylfaen" w:eastAsia="Times New Roman" w:hAnsi="Sylfaen" w:cstheme="minorHAnsi"/>
          <w:b/>
          <w:sz w:val="20"/>
          <w:szCs w:val="20"/>
          <w:lang w:val="ka-GE"/>
        </w:rPr>
        <w:t>65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შშმ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პირი</w:t>
      </w:r>
    </w:p>
    <w:p w:rsidR="009A7979" w:rsidRPr="001A48DE" w:rsidRDefault="009A7979" w:rsidP="009A7979">
      <w:pPr>
        <w:spacing w:after="0"/>
        <w:rPr>
          <w:rFonts w:ascii="Sylfaen" w:eastAsia="Times New Roman" w:hAnsi="Sylfaen" w:cstheme="minorHAnsi"/>
          <w:b/>
          <w:sz w:val="20"/>
          <w:szCs w:val="20"/>
          <w:lang w:val="ka-GE"/>
        </w:rPr>
      </w:pP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მე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-12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ცხრილი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: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შშმპ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პირთა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დასაქმების</w:t>
      </w:r>
      <w:r w:rsidRPr="001A48DE">
        <w:rPr>
          <w:rFonts w:ascii="Sylfaen" w:eastAsia="Times New Roman" w:hAnsi="Sylfaen" w:cstheme="minorHAnsi"/>
          <w:b/>
          <w:sz w:val="20"/>
          <w:szCs w:val="20"/>
          <w:lang w:val="ka-GE"/>
        </w:rPr>
        <w:t xml:space="preserve"> </w:t>
      </w:r>
      <w:r w:rsidRPr="001A48DE">
        <w:rPr>
          <w:rFonts w:ascii="Sylfaen" w:eastAsia="Times New Roman" w:hAnsi="Sylfaen" w:cs="Sylfaen"/>
          <w:b/>
          <w:sz w:val="20"/>
          <w:szCs w:val="20"/>
          <w:lang w:val="ka-GE"/>
        </w:rPr>
        <w:t>სტატისტიკა</w:t>
      </w:r>
    </w:p>
    <w:tbl>
      <w:tblPr>
        <w:tblW w:w="5400" w:type="dxa"/>
        <w:tblInd w:w="-10" w:type="dxa"/>
        <w:tblLook w:val="04A0" w:firstRow="1" w:lastRow="0" w:firstColumn="1" w:lastColumn="0" w:noHBand="0" w:noVBand="1"/>
      </w:tblPr>
      <w:tblGrid>
        <w:gridCol w:w="3420"/>
        <w:gridCol w:w="1980"/>
      </w:tblGrid>
      <w:tr w:rsidR="009A7979" w:rsidRPr="002C6289" w:rsidTr="009A7979">
        <w:trPr>
          <w:trHeight w:val="241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მხარდაჭერითი</w:t>
            </w:r>
            <w:proofErr w:type="spellEnd"/>
            <w:r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დასაქმება</w:t>
            </w:r>
            <w:proofErr w:type="spellEnd"/>
            <w:r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შშმპ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</w:tr>
      <w:tr w:rsidR="009A7979" w:rsidRPr="002C6289" w:rsidTr="009A7979">
        <w:trPr>
          <w:trHeight w:val="38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საშუამავლო</w:t>
            </w:r>
            <w:proofErr w:type="spellEnd"/>
            <w:r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მომსახურებით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9A7979" w:rsidRPr="002C6289" w:rsidTr="009A7979">
        <w:trPr>
          <w:trHeight w:val="34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მომზადება</w:t>
            </w:r>
            <w:proofErr w:type="spellEnd"/>
            <w:r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გადამზადება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1A48DE" w:rsidRDefault="00850072" w:rsidP="009A7979">
            <w:pPr>
              <w:spacing w:before="120"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3</w:t>
            </w:r>
            <w:r w:rsidR="009A7979"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A7979" w:rsidRPr="002C6289" w:rsidTr="009A7979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ფორუმი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850072" w:rsidRDefault="009A7979" w:rsidP="009A7979">
            <w:pPr>
              <w:spacing w:before="120"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 w:rsidRPr="001A48DE">
              <w:rPr>
                <w:rFonts w:eastAsia="Times New Roman" w:cstheme="minorHAnsi"/>
                <w:color w:val="000000"/>
                <w:sz w:val="18"/>
                <w:szCs w:val="18"/>
              </w:rPr>
              <w:t> </w:t>
            </w:r>
            <w:r w:rsidR="00850072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6</w:t>
            </w:r>
          </w:p>
        </w:tc>
      </w:tr>
      <w:tr w:rsidR="009A7979" w:rsidRPr="002C6289" w:rsidTr="009A7979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სტაჟირება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850072" w:rsidRDefault="00850072" w:rsidP="009A7979">
            <w:pPr>
              <w:spacing w:before="120"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8</w:t>
            </w:r>
          </w:p>
        </w:tc>
      </w:tr>
      <w:tr w:rsidR="009A7979" w:rsidRPr="002C6289" w:rsidTr="009A7979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სუბსიდირებით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A7979" w:rsidRPr="001A48DE" w:rsidRDefault="009A7979" w:rsidP="00850072">
            <w:pPr>
              <w:spacing w:before="120"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</w:rPr>
            </w:pPr>
            <w:r w:rsidRPr="001A48DE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1</w:t>
            </w:r>
            <w:r w:rsidR="00850072"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9</w:t>
            </w:r>
          </w:p>
        </w:tc>
      </w:tr>
      <w:tr w:rsidR="009A7979" w:rsidRPr="002C6289" w:rsidTr="009A7979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A7979" w:rsidRPr="001A48DE" w:rsidRDefault="009A7979" w:rsidP="009A7979">
            <w:pPr>
              <w:spacing w:before="120"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A48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სულ</w:t>
            </w:r>
            <w:proofErr w:type="spellEnd"/>
            <w:r w:rsidRPr="001A48D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7979" w:rsidRPr="00850072" w:rsidRDefault="00850072" w:rsidP="009A7979">
            <w:pPr>
              <w:spacing w:before="120" w:after="0" w:line="240" w:lineRule="auto"/>
              <w:jc w:val="center"/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theme="minorHAnsi"/>
                <w:color w:val="000000"/>
                <w:sz w:val="18"/>
                <w:szCs w:val="18"/>
                <w:lang w:val="ka-GE"/>
              </w:rPr>
              <w:t>65</w:t>
            </w:r>
          </w:p>
        </w:tc>
      </w:tr>
    </w:tbl>
    <w:p w:rsidR="009A7979" w:rsidRPr="004946A2" w:rsidRDefault="009A7979" w:rsidP="009A7979"/>
    <w:p w:rsidR="007B061A" w:rsidRPr="000637AE" w:rsidRDefault="000637AE" w:rsidP="009A7979">
      <w:pPr>
        <w:rPr>
          <w:rFonts w:ascii="Sylfaen" w:hAnsi="Sylfaen" w:cstheme="minorHAnsi"/>
          <w:b/>
          <w:sz w:val="24"/>
          <w:szCs w:val="24"/>
          <w:lang w:val="ka-GE"/>
        </w:rPr>
      </w:pPr>
      <w:r w:rsidRPr="000637AE">
        <w:rPr>
          <w:rFonts w:ascii="Sylfaen" w:hAnsi="Sylfaen" w:cstheme="minorHAnsi"/>
          <w:b/>
          <w:sz w:val="24"/>
          <w:szCs w:val="24"/>
        </w:rPr>
        <w:t xml:space="preserve">2018 </w:t>
      </w:r>
      <w:r w:rsidRPr="000637AE">
        <w:rPr>
          <w:rFonts w:ascii="Sylfaen" w:hAnsi="Sylfaen" w:cstheme="minorHAnsi"/>
          <w:b/>
          <w:sz w:val="24"/>
          <w:szCs w:val="24"/>
          <w:lang w:val="ka-GE"/>
        </w:rPr>
        <w:t>წლის 9 თვის მონაცემებით, სულ დასაქმებულია 1323 სამუშაოს მაძიებელი, მათ შორის, 65 შშმ პირი (მიმდინარეობს მონიტორინგი)</w:t>
      </w:r>
      <w:bookmarkStart w:id="0" w:name="_GoBack"/>
      <w:bookmarkEnd w:id="0"/>
    </w:p>
    <w:sectPr w:rsidR="007B061A" w:rsidRPr="0006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00B66"/>
    <w:multiLevelType w:val="hybridMultilevel"/>
    <w:tmpl w:val="D960D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51FEE"/>
    <w:multiLevelType w:val="hybridMultilevel"/>
    <w:tmpl w:val="B232A320"/>
    <w:lvl w:ilvl="0" w:tplc="0409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8D"/>
    <w:rsid w:val="00007594"/>
    <w:rsid w:val="000426BF"/>
    <w:rsid w:val="0005324B"/>
    <w:rsid w:val="000637AE"/>
    <w:rsid w:val="000C272E"/>
    <w:rsid w:val="001B4EEC"/>
    <w:rsid w:val="00386D36"/>
    <w:rsid w:val="00400DC6"/>
    <w:rsid w:val="00420AD9"/>
    <w:rsid w:val="00563F0A"/>
    <w:rsid w:val="005908E2"/>
    <w:rsid w:val="005F5C49"/>
    <w:rsid w:val="006B2ACA"/>
    <w:rsid w:val="006D5C21"/>
    <w:rsid w:val="007B061A"/>
    <w:rsid w:val="00844E06"/>
    <w:rsid w:val="00850072"/>
    <w:rsid w:val="00971C42"/>
    <w:rsid w:val="009A7979"/>
    <w:rsid w:val="00BA3795"/>
    <w:rsid w:val="00C62C8D"/>
    <w:rsid w:val="00D8470A"/>
    <w:rsid w:val="00DD464A"/>
    <w:rsid w:val="00EA6D2E"/>
    <w:rsid w:val="00F24600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685A-A0C3-43DD-9036-E0E7C649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C8D"/>
  </w:style>
  <w:style w:type="character" w:styleId="Hyperlink">
    <w:name w:val="Hyperlink"/>
    <w:basedOn w:val="DefaultParagraphFont"/>
    <w:uiPriority w:val="99"/>
    <w:unhideWhenUsed/>
    <w:rsid w:val="00C62C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A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orknet.gov.ge/" TargetMode="External"/><Relationship Id="rId18" Type="http://schemas.openxmlformats.org/officeDocument/2006/relationships/chart" Target="charts/chart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8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chart" Target="charts/chart11.xml"/><Relationship Id="rId5" Type="http://schemas.openxmlformats.org/officeDocument/2006/relationships/image" Target="media/image1.jpeg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10" Type="http://schemas.openxmlformats.org/officeDocument/2006/relationships/image" Target="media/image6.png"/><Relationship Id="rId19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enor\Desktop\&#4321;&#4304;&#4315;&#4323;&#4328;&#4304;&#4317;%20&#4324;&#4304;&#4312;&#4314;&#4312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 i="0" baseline="0">
                <a:effectLst/>
              </a:rPr>
              <a:t>ს</a:t>
            </a:r>
            <a:r>
              <a:rPr lang="ka-GE" sz="900" b="1" i="0" baseline="0">
                <a:effectLst/>
              </a:rPr>
              <a:t>ამუშაოს მაძიებელთა რაოდენობა</a:t>
            </a:r>
            <a:endParaRPr lang="en-US" sz="900">
              <a:effectLst/>
            </a:endParaRPr>
          </a:p>
          <a:p>
            <a:pPr>
              <a:defRPr/>
            </a:pPr>
            <a:r>
              <a:rPr lang="en-US" sz="900" b="1" i="0" baseline="0">
                <a:effectLst/>
              </a:rPr>
              <a:t>JS number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Sheet42!$F$3</c:f>
              <c:strCache>
                <c:ptCount val="1"/>
                <c:pt idx="0">
                  <c:v>2017 წლის 9 თვე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Sheet42!$E$4:$E$17</c:f>
              <c:strCache>
                <c:ptCount val="14"/>
                <c:pt idx="0">
                  <c:v>თბილისი</c:v>
                </c:pt>
                <c:pt idx="1">
                  <c:v>აფხაზეთი  (იძ.გ. პირი)</c:v>
                </c:pt>
                <c:pt idx="2">
                  <c:v>აჭარა</c:v>
                </c:pt>
                <c:pt idx="3">
                  <c:v>გურია</c:v>
                </c:pt>
                <c:pt idx="4">
                  <c:v>იმერეთი</c:v>
                </c:pt>
                <c:pt idx="5">
                  <c:v>კახეთი</c:v>
                </c:pt>
                <c:pt idx="6">
                  <c:v>მცხეთა-მთიანეთი</c:v>
                </c:pt>
                <c:pt idx="7">
                  <c:v>რაჭა-ლეჩხუმ-ქვემო სვან.</c:v>
                </c:pt>
                <c:pt idx="8">
                  <c:v>სამეგრელო ზემო სვანეთ.</c:v>
                </c:pt>
                <c:pt idx="9">
                  <c:v>სამცხე-ჯავახეთი</c:v>
                </c:pt>
                <c:pt idx="10">
                  <c:v>ქვემო-ქართლი</c:v>
                </c:pt>
                <c:pt idx="11">
                  <c:v>შიდა-ქართლი</c:v>
                </c:pt>
                <c:pt idx="12">
                  <c:v>ცხინვალი (იძ. გ. პირი)</c:v>
                </c:pt>
                <c:pt idx="13">
                  <c:v>სხვა</c:v>
                </c:pt>
              </c:strCache>
            </c:strRef>
          </c:cat>
          <c:val>
            <c:numRef>
              <c:f>Sheet42!$F$4:$F$17</c:f>
              <c:numCache>
                <c:formatCode>#,##0</c:formatCode>
                <c:ptCount val="14"/>
                <c:pt idx="0">
                  <c:v>21703</c:v>
                </c:pt>
                <c:pt idx="1">
                  <c:v>5992</c:v>
                </c:pt>
                <c:pt idx="2">
                  <c:v>5298</c:v>
                </c:pt>
                <c:pt idx="3">
                  <c:v>3512</c:v>
                </c:pt>
                <c:pt idx="4">
                  <c:v>13333</c:v>
                </c:pt>
                <c:pt idx="5">
                  <c:v>7676</c:v>
                </c:pt>
                <c:pt idx="6">
                  <c:v>3717</c:v>
                </c:pt>
                <c:pt idx="7">
                  <c:v>1184</c:v>
                </c:pt>
                <c:pt idx="8">
                  <c:v>6414</c:v>
                </c:pt>
                <c:pt idx="9">
                  <c:v>3073</c:v>
                </c:pt>
                <c:pt idx="10">
                  <c:v>8487</c:v>
                </c:pt>
                <c:pt idx="11">
                  <c:v>6416</c:v>
                </c:pt>
                <c:pt idx="12">
                  <c:v>879</c:v>
                </c:pt>
                <c:pt idx="1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Sheet42!$G$3</c:f>
              <c:strCache>
                <c:ptCount val="1"/>
                <c:pt idx="0">
                  <c:v>2018 წლის 9 თვე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Sheet42!$E$4:$E$17</c:f>
              <c:strCache>
                <c:ptCount val="14"/>
                <c:pt idx="0">
                  <c:v>თბილისი</c:v>
                </c:pt>
                <c:pt idx="1">
                  <c:v>აფხაზეთი  (იძ.გ. პირი)</c:v>
                </c:pt>
                <c:pt idx="2">
                  <c:v>აჭარა</c:v>
                </c:pt>
                <c:pt idx="3">
                  <c:v>გურია</c:v>
                </c:pt>
                <c:pt idx="4">
                  <c:v>იმერეთი</c:v>
                </c:pt>
                <c:pt idx="5">
                  <c:v>კახეთი</c:v>
                </c:pt>
                <c:pt idx="6">
                  <c:v>მცხეთა-მთიანეთი</c:v>
                </c:pt>
                <c:pt idx="7">
                  <c:v>რაჭა-ლეჩხუმ-ქვემო სვან.</c:v>
                </c:pt>
                <c:pt idx="8">
                  <c:v>სამეგრელო ზემო სვანეთ.</c:v>
                </c:pt>
                <c:pt idx="9">
                  <c:v>სამცხე-ჯავახეთი</c:v>
                </c:pt>
                <c:pt idx="10">
                  <c:v>ქვემო-ქართლი</c:v>
                </c:pt>
                <c:pt idx="11">
                  <c:v>შიდა-ქართლი</c:v>
                </c:pt>
                <c:pt idx="12">
                  <c:v>ცხინვალი (იძ. გ. პირი)</c:v>
                </c:pt>
                <c:pt idx="13">
                  <c:v>სხვა</c:v>
                </c:pt>
              </c:strCache>
            </c:strRef>
          </c:cat>
          <c:val>
            <c:numRef>
              <c:f>Sheet42!$G$4:$G$17</c:f>
              <c:numCache>
                <c:formatCode>#,##0</c:formatCode>
                <c:ptCount val="14"/>
                <c:pt idx="0">
                  <c:v>32193</c:v>
                </c:pt>
                <c:pt idx="1">
                  <c:v>11224</c:v>
                </c:pt>
                <c:pt idx="2">
                  <c:v>15407</c:v>
                </c:pt>
                <c:pt idx="3">
                  <c:v>8229</c:v>
                </c:pt>
                <c:pt idx="4">
                  <c:v>23896</c:v>
                </c:pt>
                <c:pt idx="5">
                  <c:v>18176</c:v>
                </c:pt>
                <c:pt idx="6">
                  <c:v>5616</c:v>
                </c:pt>
                <c:pt idx="7">
                  <c:v>2540</c:v>
                </c:pt>
                <c:pt idx="8">
                  <c:v>16227</c:v>
                </c:pt>
                <c:pt idx="9">
                  <c:v>6050</c:v>
                </c:pt>
                <c:pt idx="10">
                  <c:v>17211</c:v>
                </c:pt>
                <c:pt idx="11">
                  <c:v>13380</c:v>
                </c:pt>
                <c:pt idx="12">
                  <c:v>1398</c:v>
                </c:pt>
                <c:pt idx="13" formatCode="General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332739296"/>
        <c:axId val="-332738752"/>
        <c:axId val="0"/>
      </c:bar3DChart>
      <c:catAx>
        <c:axId val="-33273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2738752"/>
        <c:crosses val="autoZero"/>
        <c:auto val="1"/>
        <c:lblAlgn val="ctr"/>
        <c:lblOffset val="100"/>
        <c:noMultiLvlLbl val="0"/>
      </c:catAx>
      <c:valAx>
        <c:axId val="-33273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2739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ვაკანსიების დინამიკა წლების მიხედვით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384266133132334"/>
          <c:y val="0.26814691176910871"/>
          <c:w val="0.66941072616485098"/>
          <c:h val="0.494079518577288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Sheet42!$B$181:$B$185</c:f>
              <c:strCache>
                <c:ptCount val="5"/>
                <c:pt idx="0">
                  <c:v>2014 წელი</c:v>
                </c:pt>
                <c:pt idx="1">
                  <c:v>2015 წელი</c:v>
                </c:pt>
                <c:pt idx="2">
                  <c:v>2016 წელი</c:v>
                </c:pt>
                <c:pt idx="3">
                  <c:v>2017 წელი</c:v>
                </c:pt>
                <c:pt idx="4">
                  <c:v>2018 წელი</c:v>
                </c:pt>
              </c:strCache>
            </c:strRef>
          </c:cat>
          <c:val>
            <c:numRef>
              <c:f>Sheet42!$C$181:$C$185</c:f>
              <c:numCache>
                <c:formatCode>General</c:formatCode>
                <c:ptCount val="5"/>
                <c:pt idx="0">
                  <c:v>1708</c:v>
                </c:pt>
                <c:pt idx="1">
                  <c:v>2858</c:v>
                </c:pt>
                <c:pt idx="2">
                  <c:v>3980</c:v>
                </c:pt>
                <c:pt idx="3">
                  <c:v>5711</c:v>
                </c:pt>
                <c:pt idx="4">
                  <c:v>6623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დასაქმებულთა განაწილება რეგიონების მიხედვით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Sheet42!$B$207:$B$217</c:f>
              <c:strCache>
                <c:ptCount val="11"/>
                <c:pt idx="0">
                  <c:v>თბილისი</c:v>
                </c:pt>
                <c:pt idx="1">
                  <c:v>აჭარა</c:v>
                </c:pt>
                <c:pt idx="2">
                  <c:v>გურია</c:v>
                </c:pt>
                <c:pt idx="3">
                  <c:v>იმერეთი</c:v>
                </c:pt>
                <c:pt idx="4">
                  <c:v>კახეთი</c:v>
                </c:pt>
                <c:pt idx="5">
                  <c:v>მცხეთა მთიანეთი</c:v>
                </c:pt>
                <c:pt idx="6">
                  <c:v>რაჭა ლეჩხუმ ქვემო სვანეთი</c:v>
                </c:pt>
                <c:pt idx="7">
                  <c:v>სამეგრელო ზემო სვანეთი</c:v>
                </c:pt>
                <c:pt idx="8">
                  <c:v>სამცხე ჯავახეთი</c:v>
                </c:pt>
                <c:pt idx="9">
                  <c:v>ქვემო ქართლი</c:v>
                </c:pt>
                <c:pt idx="10">
                  <c:v>შიდა ქართლი</c:v>
                </c:pt>
              </c:strCache>
            </c:strRef>
          </c:cat>
          <c:val>
            <c:numRef>
              <c:f>Sheet42!$C$207:$C$217</c:f>
              <c:numCache>
                <c:formatCode>General</c:formatCode>
                <c:ptCount val="11"/>
                <c:pt idx="0">
                  <c:v>692</c:v>
                </c:pt>
                <c:pt idx="1">
                  <c:v>18</c:v>
                </c:pt>
                <c:pt idx="2">
                  <c:v>114</c:v>
                </c:pt>
                <c:pt idx="3">
                  <c:v>103</c:v>
                </c:pt>
                <c:pt idx="4">
                  <c:v>130</c:v>
                </c:pt>
                <c:pt idx="5">
                  <c:v>6</c:v>
                </c:pt>
                <c:pt idx="6">
                  <c:v>1</c:v>
                </c:pt>
                <c:pt idx="7">
                  <c:v>66</c:v>
                </c:pt>
                <c:pt idx="8">
                  <c:v>79</c:v>
                </c:pt>
                <c:pt idx="9">
                  <c:v>59</c:v>
                </c:pt>
                <c:pt idx="10">
                  <c:v>55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დასაქმებულთა დინამიკა წლების მიხედვით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623256770323064"/>
          <c:y val="0.23321355835462906"/>
          <c:w val="0.76440122404054323"/>
          <c:h val="0.568360132907604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Sheet42!$B$226:$B$230</c:f>
              <c:strCache>
                <c:ptCount val="5"/>
                <c:pt idx="0">
                  <c:v>2014 წელი</c:v>
                </c:pt>
                <c:pt idx="1">
                  <c:v>2015 წელი</c:v>
                </c:pt>
                <c:pt idx="2">
                  <c:v>2016 წელი</c:v>
                </c:pt>
                <c:pt idx="3">
                  <c:v>2017 წელი</c:v>
                </c:pt>
                <c:pt idx="4">
                  <c:v>2018 წელი</c:v>
                </c:pt>
              </c:strCache>
            </c:strRef>
          </c:cat>
          <c:val>
            <c:numRef>
              <c:f>Sheet42!$C$226:$C$230</c:f>
              <c:numCache>
                <c:formatCode>General</c:formatCode>
                <c:ptCount val="5"/>
                <c:pt idx="0">
                  <c:v>349</c:v>
                </c:pt>
                <c:pt idx="1">
                  <c:v>387</c:v>
                </c:pt>
                <c:pt idx="2">
                  <c:v>670</c:v>
                </c:pt>
                <c:pt idx="3">
                  <c:v>1775</c:v>
                </c:pt>
                <c:pt idx="4">
                  <c:v>1323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სამუშაოს მაძიებელთა რაოდენობა რეგიონების მიხედვით                                                                            </a:t>
            </a:r>
            <a:r>
              <a:rPr lang="en-US" sz="900" b="1" i="0" baseline="0">
                <a:effectLst/>
              </a:rPr>
              <a:t>Number of JS by regions 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Sheet42!$B$32:$B$45</c:f>
              <c:strCache>
                <c:ptCount val="14"/>
                <c:pt idx="0">
                  <c:v>თბილისი</c:v>
                </c:pt>
                <c:pt idx="1">
                  <c:v>აფხაზეთი  (იძ.გ. პირი)</c:v>
                </c:pt>
                <c:pt idx="2">
                  <c:v>აჭარა</c:v>
                </c:pt>
                <c:pt idx="3">
                  <c:v>გურია</c:v>
                </c:pt>
                <c:pt idx="4">
                  <c:v>იმერეთი</c:v>
                </c:pt>
                <c:pt idx="5">
                  <c:v>კახეთი</c:v>
                </c:pt>
                <c:pt idx="6">
                  <c:v>მცხეთა-მთიანეთი</c:v>
                </c:pt>
                <c:pt idx="7">
                  <c:v>რაჭა-ლეჩხუმ-ქვემო სვან.</c:v>
                </c:pt>
                <c:pt idx="8">
                  <c:v>სამეგრელო ზემო სვანეთ.</c:v>
                </c:pt>
                <c:pt idx="9">
                  <c:v>სამცხე-ჯავახეთი</c:v>
                </c:pt>
                <c:pt idx="10">
                  <c:v>ქვემო-ქართლი</c:v>
                </c:pt>
                <c:pt idx="11">
                  <c:v>შიდა-ქართლი</c:v>
                </c:pt>
                <c:pt idx="12">
                  <c:v>ცხინვალი (იძ. გ. პირი)</c:v>
                </c:pt>
                <c:pt idx="13">
                  <c:v>სხვა</c:v>
                </c:pt>
              </c:strCache>
            </c:strRef>
          </c:cat>
          <c:val>
            <c:numRef>
              <c:f>Sheet42!$C$32:$C$45</c:f>
              <c:numCache>
                <c:formatCode>#,##0</c:formatCode>
                <c:ptCount val="14"/>
                <c:pt idx="0">
                  <c:v>32193</c:v>
                </c:pt>
                <c:pt idx="1">
                  <c:v>11224</c:v>
                </c:pt>
                <c:pt idx="2">
                  <c:v>15407</c:v>
                </c:pt>
                <c:pt idx="3">
                  <c:v>8229</c:v>
                </c:pt>
                <c:pt idx="4">
                  <c:v>23896</c:v>
                </c:pt>
                <c:pt idx="5">
                  <c:v>18176</c:v>
                </c:pt>
                <c:pt idx="6">
                  <c:v>5616</c:v>
                </c:pt>
                <c:pt idx="7">
                  <c:v>2540</c:v>
                </c:pt>
                <c:pt idx="8">
                  <c:v>16227</c:v>
                </c:pt>
                <c:pt idx="9">
                  <c:v>6050</c:v>
                </c:pt>
                <c:pt idx="10">
                  <c:v>17211</c:v>
                </c:pt>
                <c:pt idx="11">
                  <c:v>13380</c:v>
                </c:pt>
                <c:pt idx="12">
                  <c:v>1398</c:v>
                </c:pt>
                <c:pt idx="13" formatCode="General">
                  <c:v>87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32734944"/>
        <c:axId val="-332742016"/>
      </c:barChart>
      <c:catAx>
        <c:axId val="-33273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2742016"/>
        <c:crosses val="autoZero"/>
        <c:auto val="1"/>
        <c:lblAlgn val="ctr"/>
        <c:lblOffset val="100"/>
        <c:noMultiLvlLbl val="0"/>
      </c:catAx>
      <c:valAx>
        <c:axId val="-33274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273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სამუშაოს მაძიებელთა პროცენტული განაწილება რეგიონების მიხედვით</a:t>
            </a:r>
            <a:endParaRPr lang="en-US" sz="900">
              <a:effectLst/>
            </a:endParaRPr>
          </a:p>
          <a:p>
            <a:pPr>
              <a:defRPr/>
            </a:pPr>
            <a:r>
              <a:rPr lang="en-US" sz="900" b="1" i="0" baseline="0">
                <a:effectLst/>
              </a:rPr>
              <a:t>percentage breakdown ofJS By region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Sheet42!$B$53:$B$66</c:f>
              <c:strCache>
                <c:ptCount val="14"/>
                <c:pt idx="0">
                  <c:v>თბილისი</c:v>
                </c:pt>
                <c:pt idx="1">
                  <c:v>აფხაზეთი  (იძ.გ. პირი)</c:v>
                </c:pt>
                <c:pt idx="2">
                  <c:v>აჭარა</c:v>
                </c:pt>
                <c:pt idx="3">
                  <c:v>გურია</c:v>
                </c:pt>
                <c:pt idx="4">
                  <c:v>იმერეთი</c:v>
                </c:pt>
                <c:pt idx="5">
                  <c:v>კახეთი</c:v>
                </c:pt>
                <c:pt idx="6">
                  <c:v>მცხეთა-მთიანეთი</c:v>
                </c:pt>
                <c:pt idx="7">
                  <c:v>რაჭა-ლეჩხუმ-ქვემო სვან.</c:v>
                </c:pt>
                <c:pt idx="8">
                  <c:v>სამეგრელო ზემო სვანეთ.</c:v>
                </c:pt>
                <c:pt idx="9">
                  <c:v>სამცხე-ჯავახეთი</c:v>
                </c:pt>
                <c:pt idx="10">
                  <c:v>ქვემო-ქართლი</c:v>
                </c:pt>
                <c:pt idx="11">
                  <c:v>შიდა-ქართლი</c:v>
                </c:pt>
                <c:pt idx="12">
                  <c:v>ცხინვალი (იძ. გ. პირი)</c:v>
                </c:pt>
                <c:pt idx="13">
                  <c:v>სხვა</c:v>
                </c:pt>
              </c:strCache>
            </c:strRef>
          </c:cat>
          <c:val>
            <c:numRef>
              <c:f>Sheet42!$C$53:$C$66</c:f>
              <c:numCache>
                <c:formatCode>General</c:formatCode>
                <c:ptCount val="14"/>
                <c:pt idx="0">
                  <c:v>18.7</c:v>
                </c:pt>
                <c:pt idx="1">
                  <c:v>6.5</c:v>
                </c:pt>
                <c:pt idx="2">
                  <c:v>9</c:v>
                </c:pt>
                <c:pt idx="3">
                  <c:v>4.8</c:v>
                </c:pt>
                <c:pt idx="4">
                  <c:v>13.9</c:v>
                </c:pt>
                <c:pt idx="5">
                  <c:v>10.6</c:v>
                </c:pt>
                <c:pt idx="6">
                  <c:v>3.3</c:v>
                </c:pt>
                <c:pt idx="7">
                  <c:v>1.5</c:v>
                </c:pt>
                <c:pt idx="8">
                  <c:v>9.5</c:v>
                </c:pt>
                <c:pt idx="9">
                  <c:v>3.5</c:v>
                </c:pt>
                <c:pt idx="10">
                  <c:v>10</c:v>
                </c:pt>
                <c:pt idx="11">
                  <c:v>7.8</c:v>
                </c:pt>
                <c:pt idx="12">
                  <c:v>0.8</c:v>
                </c:pt>
                <c:pt idx="13">
                  <c:v>0.05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/>
              <a:t>სამუშაოს მაძიებელთა განაწილება სქესობრივ ჭრილში</a:t>
            </a:r>
            <a:endParaRPr lang="en-US" sz="900"/>
          </a:p>
          <a:p>
            <a:pPr>
              <a:defRPr/>
            </a:pPr>
            <a:r>
              <a:rPr lang="en-US" sz="900"/>
              <a:t>JS distribution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6613982881471E-2"/>
          <c:y val="0.27569695679931899"/>
          <c:w val="0.86688332371024135"/>
          <c:h val="0.3044309539543688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Sheet42!$C$90</c:f>
              <c:strCache>
                <c:ptCount val="1"/>
                <c:pt idx="0">
                  <c:v>ქალი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Sheet42!$B$91:$B$104</c:f>
              <c:strCache>
                <c:ptCount val="14"/>
                <c:pt idx="0">
                  <c:v>თბილისი</c:v>
                </c:pt>
                <c:pt idx="1">
                  <c:v>აფხაზეთი  (იძ.გ. პირი)</c:v>
                </c:pt>
                <c:pt idx="2">
                  <c:v>აჭარა</c:v>
                </c:pt>
                <c:pt idx="3">
                  <c:v>გურია</c:v>
                </c:pt>
                <c:pt idx="4">
                  <c:v>იმერეთი</c:v>
                </c:pt>
                <c:pt idx="5">
                  <c:v>კახეთი</c:v>
                </c:pt>
                <c:pt idx="6">
                  <c:v>მცხეთა-მთიანეთი</c:v>
                </c:pt>
                <c:pt idx="7">
                  <c:v>რაჭა-ლეჩხუმ-ქვემო სვან.</c:v>
                </c:pt>
                <c:pt idx="8">
                  <c:v>სამეგრელო ზემო სვანეთ.</c:v>
                </c:pt>
                <c:pt idx="9">
                  <c:v>სამცხე-ჯავახეთი</c:v>
                </c:pt>
                <c:pt idx="10">
                  <c:v>ქვემო-ქართლი</c:v>
                </c:pt>
                <c:pt idx="11">
                  <c:v>შიდა-ქართლი</c:v>
                </c:pt>
                <c:pt idx="12">
                  <c:v>ცხინვალი (იძ. გ. პირი)</c:v>
                </c:pt>
                <c:pt idx="13">
                  <c:v>სხვა</c:v>
                </c:pt>
              </c:strCache>
            </c:strRef>
          </c:cat>
          <c:val>
            <c:numRef>
              <c:f>Sheet42!$C$91:$C$104</c:f>
              <c:numCache>
                <c:formatCode>#,##0</c:formatCode>
                <c:ptCount val="14"/>
                <c:pt idx="0">
                  <c:v>19830</c:v>
                </c:pt>
                <c:pt idx="1">
                  <c:v>6433</c:v>
                </c:pt>
                <c:pt idx="2">
                  <c:v>8282</c:v>
                </c:pt>
                <c:pt idx="3">
                  <c:v>4316</c:v>
                </c:pt>
                <c:pt idx="4">
                  <c:v>13457</c:v>
                </c:pt>
                <c:pt idx="5">
                  <c:v>10088</c:v>
                </c:pt>
                <c:pt idx="6">
                  <c:v>3164</c:v>
                </c:pt>
                <c:pt idx="7">
                  <c:v>1272</c:v>
                </c:pt>
                <c:pt idx="8">
                  <c:v>8735</c:v>
                </c:pt>
                <c:pt idx="9">
                  <c:v>3505</c:v>
                </c:pt>
                <c:pt idx="10">
                  <c:v>9862</c:v>
                </c:pt>
                <c:pt idx="11">
                  <c:v>7327</c:v>
                </c:pt>
                <c:pt idx="12">
                  <c:v>796</c:v>
                </c:pt>
                <c:pt idx="13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Sheet42!$D$90</c:f>
              <c:strCache>
                <c:ptCount val="1"/>
                <c:pt idx="0">
                  <c:v>კაცი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Sheet42!$B$91:$B$104</c:f>
              <c:strCache>
                <c:ptCount val="14"/>
                <c:pt idx="0">
                  <c:v>თბილისი</c:v>
                </c:pt>
                <c:pt idx="1">
                  <c:v>აფხაზეთი  (იძ.გ. პირი)</c:v>
                </c:pt>
                <c:pt idx="2">
                  <c:v>აჭარა</c:v>
                </c:pt>
                <c:pt idx="3">
                  <c:v>გურია</c:v>
                </c:pt>
                <c:pt idx="4">
                  <c:v>იმერეთი</c:v>
                </c:pt>
                <c:pt idx="5">
                  <c:v>კახეთი</c:v>
                </c:pt>
                <c:pt idx="6">
                  <c:v>მცხეთა-მთიანეთი</c:v>
                </c:pt>
                <c:pt idx="7">
                  <c:v>რაჭა-ლეჩხუმ-ქვემო სვან.</c:v>
                </c:pt>
                <c:pt idx="8">
                  <c:v>სამეგრელო ზემო სვანეთ.</c:v>
                </c:pt>
                <c:pt idx="9">
                  <c:v>სამცხე-ჯავახეთი</c:v>
                </c:pt>
                <c:pt idx="10">
                  <c:v>ქვემო-ქართლი</c:v>
                </c:pt>
                <c:pt idx="11">
                  <c:v>შიდა-ქართლი</c:v>
                </c:pt>
                <c:pt idx="12">
                  <c:v>ცხინვალი (იძ. გ. პირი)</c:v>
                </c:pt>
                <c:pt idx="13">
                  <c:v>სხვა</c:v>
                </c:pt>
              </c:strCache>
            </c:strRef>
          </c:cat>
          <c:val>
            <c:numRef>
              <c:f>Sheet42!$D$91:$D$104</c:f>
              <c:numCache>
                <c:formatCode>#,##0</c:formatCode>
                <c:ptCount val="14"/>
                <c:pt idx="0">
                  <c:v>12363</c:v>
                </c:pt>
                <c:pt idx="1">
                  <c:v>4791</c:v>
                </c:pt>
                <c:pt idx="2">
                  <c:v>7125</c:v>
                </c:pt>
                <c:pt idx="3">
                  <c:v>3913</c:v>
                </c:pt>
                <c:pt idx="4">
                  <c:v>10439</c:v>
                </c:pt>
                <c:pt idx="5">
                  <c:v>8088</c:v>
                </c:pt>
                <c:pt idx="6">
                  <c:v>2452</c:v>
                </c:pt>
                <c:pt idx="7">
                  <c:v>1268</c:v>
                </c:pt>
                <c:pt idx="8">
                  <c:v>7492</c:v>
                </c:pt>
                <c:pt idx="9">
                  <c:v>2545</c:v>
                </c:pt>
                <c:pt idx="10">
                  <c:v>7349</c:v>
                </c:pt>
                <c:pt idx="11">
                  <c:v>6053</c:v>
                </c:pt>
                <c:pt idx="12">
                  <c:v>602</c:v>
                </c:pt>
                <c:pt idx="13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shape val="box"/>
        <c:axId val="-381524608"/>
        <c:axId val="-380039792"/>
        <c:axId val="0"/>
      </c:bar3DChart>
      <c:catAx>
        <c:axId val="-38152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80039792"/>
        <c:crosses val="autoZero"/>
        <c:auto val="1"/>
        <c:lblAlgn val="ctr"/>
        <c:lblOffset val="100"/>
        <c:noMultiLvlLbl val="0"/>
      </c:catAx>
      <c:valAx>
        <c:axId val="-3800397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-38152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88322141644976304"/>
          <c:y val="0.29502641033107069"/>
          <c:w val="0.1167785835502371"/>
          <c:h val="8.41755259114540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სამუშაოს მაძიებელთა ასაკობრივი სტრუქტურა</a:t>
            </a:r>
            <a:endParaRPr lang="en-US" sz="900">
              <a:effectLst/>
            </a:endParaRPr>
          </a:p>
          <a:p>
            <a:pPr>
              <a:defRPr/>
            </a:pPr>
            <a:r>
              <a:rPr lang="en-US" sz="900" b="1" i="0" baseline="0">
                <a:effectLst/>
              </a:rPr>
              <a:t>JS age structure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Sheet42!$B$110:$B$120</c:f>
              <c:strCache>
                <c:ptCount val="11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60-64</c:v>
                </c:pt>
                <c:pt idx="10">
                  <c:v>65+</c:v>
                </c:pt>
              </c:strCache>
            </c:strRef>
          </c:cat>
          <c:val>
            <c:numRef>
              <c:f>Sheet42!$C$110:$C$120</c:f>
              <c:numCache>
                <c:formatCode>#,##0</c:formatCode>
                <c:ptCount val="11"/>
                <c:pt idx="0">
                  <c:v>5334</c:v>
                </c:pt>
                <c:pt idx="1">
                  <c:v>19886</c:v>
                </c:pt>
                <c:pt idx="2">
                  <c:v>25235</c:v>
                </c:pt>
                <c:pt idx="3">
                  <c:v>23690</c:v>
                </c:pt>
                <c:pt idx="4">
                  <c:v>20364</c:v>
                </c:pt>
                <c:pt idx="5">
                  <c:v>17906</c:v>
                </c:pt>
                <c:pt idx="6">
                  <c:v>16105</c:v>
                </c:pt>
                <c:pt idx="7">
                  <c:v>16135</c:v>
                </c:pt>
                <c:pt idx="8">
                  <c:v>16880</c:v>
                </c:pt>
                <c:pt idx="9">
                  <c:v>8010</c:v>
                </c:pt>
                <c:pt idx="10">
                  <c:v>2089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35435184"/>
        <c:axId val="-335430832"/>
      </c:barChart>
      <c:catAx>
        <c:axId val="-33543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5430832"/>
        <c:crosses val="autoZero"/>
        <c:auto val="1"/>
        <c:lblAlgn val="ctr"/>
        <c:lblOffset val="100"/>
        <c:noMultiLvlLbl val="0"/>
      </c:catAx>
      <c:valAx>
        <c:axId val="-33543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543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სამუშაოს მაძიებელთა განაწილება ასაკობრივ ჭრილში</a:t>
            </a:r>
            <a:endParaRPr lang="en-US" b="1"/>
          </a:p>
          <a:p>
            <a:pPr>
              <a:defRPr b="1"/>
            </a:pPr>
            <a:r>
              <a:rPr lang="en-US" b="1"/>
              <a:t>JS distribution by 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68251580262791"/>
          <c:y val="0.25426071741032369"/>
          <c:w val="0.65456559455491792"/>
          <c:h val="0.599418562263050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Sheet42!$B$124:$B$134</c:f>
              <c:strCache>
                <c:ptCount val="11"/>
                <c:pt idx="0">
                  <c:v>15-19</c:v>
                </c:pt>
                <c:pt idx="1">
                  <c:v>20-24</c:v>
                </c:pt>
                <c:pt idx="2">
                  <c:v>25-29</c:v>
                </c:pt>
                <c:pt idx="3">
                  <c:v>30-34</c:v>
                </c:pt>
                <c:pt idx="4">
                  <c:v>35-39</c:v>
                </c:pt>
                <c:pt idx="5">
                  <c:v>40-44</c:v>
                </c:pt>
                <c:pt idx="6">
                  <c:v>45-49</c:v>
                </c:pt>
                <c:pt idx="7">
                  <c:v>50-54</c:v>
                </c:pt>
                <c:pt idx="8">
                  <c:v>55-59</c:v>
                </c:pt>
                <c:pt idx="9">
                  <c:v>60-64</c:v>
                </c:pt>
                <c:pt idx="10">
                  <c:v>65+</c:v>
                </c:pt>
              </c:strCache>
            </c:strRef>
          </c:cat>
          <c:val>
            <c:numRef>
              <c:f>Sheet42!$C$124:$C$134</c:f>
              <c:numCache>
                <c:formatCode>General</c:formatCode>
                <c:ptCount val="11"/>
                <c:pt idx="0">
                  <c:v>3.1</c:v>
                </c:pt>
                <c:pt idx="1">
                  <c:v>11.6</c:v>
                </c:pt>
                <c:pt idx="2">
                  <c:v>14.7</c:v>
                </c:pt>
                <c:pt idx="3">
                  <c:v>13.8</c:v>
                </c:pt>
                <c:pt idx="4">
                  <c:v>11.9</c:v>
                </c:pt>
                <c:pt idx="5">
                  <c:v>10.4</c:v>
                </c:pt>
                <c:pt idx="6">
                  <c:v>9.4</c:v>
                </c:pt>
                <c:pt idx="7">
                  <c:v>9.4</c:v>
                </c:pt>
                <c:pt idx="8">
                  <c:v>9.8000000000000007</c:v>
                </c:pt>
                <c:pt idx="9">
                  <c:v>4.7</c:v>
                </c:pt>
                <c:pt idx="10">
                  <c:v>1.2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სამუშაოს მაძიებელთა განაწილება განათლების დონის მიხედვით</a:t>
            </a:r>
            <a:r>
              <a:rPr lang="en-US" sz="900" b="1" i="0" baseline="0">
                <a:effectLst/>
              </a:rPr>
              <a:t> </a:t>
            </a:r>
            <a:endParaRPr lang="en-US" sz="900">
              <a:effectLst/>
            </a:endParaRPr>
          </a:p>
          <a:p>
            <a:pPr>
              <a:defRPr/>
            </a:pPr>
            <a:r>
              <a:rPr lang="en-US" sz="900" b="1" i="0" baseline="0">
                <a:effectLst/>
              </a:rPr>
              <a:t>JS distribution by education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Sheet42!$B$140:$B$147</c:f>
              <c:strCache>
                <c:ptCount val="8"/>
                <c:pt idx="0">
                  <c:v>საშუალო</c:v>
                </c:pt>
                <c:pt idx="1">
                  <c:v>პროფესიული</c:v>
                </c:pt>
                <c:pt idx="2">
                  <c:v>ბაკალავრი</c:v>
                </c:pt>
                <c:pt idx="3">
                  <c:v>მაგისტრი</c:v>
                </c:pt>
                <c:pt idx="4">
                  <c:v>მაგისტრთან გათანაბრებული</c:v>
                </c:pt>
                <c:pt idx="5">
                  <c:v>დოქტორი</c:v>
                </c:pt>
                <c:pt idx="6">
                  <c:v>სტუდენტი</c:v>
                </c:pt>
                <c:pt idx="7">
                  <c:v>სხვა </c:v>
                </c:pt>
              </c:strCache>
            </c:strRef>
          </c:cat>
          <c:val>
            <c:numRef>
              <c:f>Sheet42!$C$140:$C$147</c:f>
              <c:numCache>
                <c:formatCode>#,##0</c:formatCode>
                <c:ptCount val="8"/>
                <c:pt idx="0">
                  <c:v>103582</c:v>
                </c:pt>
                <c:pt idx="1">
                  <c:v>26594</c:v>
                </c:pt>
                <c:pt idx="2">
                  <c:v>23446</c:v>
                </c:pt>
                <c:pt idx="3">
                  <c:v>5721</c:v>
                </c:pt>
                <c:pt idx="4">
                  <c:v>6743</c:v>
                </c:pt>
                <c:pt idx="5" formatCode="General">
                  <c:v>312</c:v>
                </c:pt>
                <c:pt idx="6">
                  <c:v>4888</c:v>
                </c:pt>
                <c:pt idx="7">
                  <c:v>348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335437904"/>
        <c:axId val="-335436272"/>
      </c:barChart>
      <c:catAx>
        <c:axId val="-33543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5436272"/>
        <c:crosses val="autoZero"/>
        <c:auto val="1"/>
        <c:lblAlgn val="ctr"/>
        <c:lblOffset val="100"/>
        <c:noMultiLvlLbl val="0"/>
      </c:catAx>
      <c:valAx>
        <c:axId val="-33543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33543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სამუშაოს მაძიებელთა განაწილება განათლების დონის მიხედვით</a:t>
            </a:r>
            <a:endParaRPr lang="en-US" sz="900">
              <a:effectLst/>
            </a:endParaRPr>
          </a:p>
          <a:p>
            <a:pPr>
              <a:defRPr/>
            </a:pPr>
            <a:r>
              <a:rPr lang="en-US" sz="900" b="1" i="0" baseline="0">
                <a:effectLst/>
              </a:rPr>
              <a:t>JS distribution by educatioan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4206036745407"/>
          <c:y val="0.25159849810440366"/>
          <c:w val="0.54777952755905512"/>
          <c:h val="0.5932615193934092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Sheet42!$B$151:$B$158</c:f>
              <c:strCache>
                <c:ptCount val="8"/>
                <c:pt idx="0">
                  <c:v>საშუალო</c:v>
                </c:pt>
                <c:pt idx="1">
                  <c:v>პროფესიული</c:v>
                </c:pt>
                <c:pt idx="2">
                  <c:v>ბაკალავრი</c:v>
                </c:pt>
                <c:pt idx="3">
                  <c:v>მაგისტრი</c:v>
                </c:pt>
                <c:pt idx="4">
                  <c:v>მაგისტრთან გათანაბრებული</c:v>
                </c:pt>
                <c:pt idx="5">
                  <c:v>დოქტორი</c:v>
                </c:pt>
                <c:pt idx="6">
                  <c:v>სტუდენტი</c:v>
                </c:pt>
                <c:pt idx="7">
                  <c:v>სხვა </c:v>
                </c:pt>
              </c:strCache>
            </c:strRef>
          </c:cat>
          <c:val>
            <c:numRef>
              <c:f>Sheet42!$C$151:$C$158</c:f>
              <c:numCache>
                <c:formatCode>General</c:formatCode>
                <c:ptCount val="8"/>
                <c:pt idx="0">
                  <c:v>60.4</c:v>
                </c:pt>
                <c:pt idx="1">
                  <c:v>15.5</c:v>
                </c:pt>
                <c:pt idx="2">
                  <c:v>13.7</c:v>
                </c:pt>
                <c:pt idx="3">
                  <c:v>3.3</c:v>
                </c:pt>
                <c:pt idx="4">
                  <c:v>3.9</c:v>
                </c:pt>
                <c:pt idx="5">
                  <c:v>0.2</c:v>
                </c:pt>
                <c:pt idx="6">
                  <c:v>2.8</c:v>
                </c:pt>
                <c:pt idx="7">
                  <c:v>0.2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98266519955571"/>
          <c:y val="0.17571611617007532"/>
          <c:w val="0.22365534337940163"/>
          <c:h val="0.793555756630665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900" b="1" i="0" baseline="0">
                <a:effectLst/>
              </a:rPr>
              <a:t>ვაკანსიების განაწილება რეგიონების მიხედვით</a:t>
            </a:r>
            <a:endParaRPr lang="en-US" sz="9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Sheet42!$B$164:$B$174</c:f>
              <c:strCache>
                <c:ptCount val="11"/>
                <c:pt idx="0">
                  <c:v>თბილისი</c:v>
                </c:pt>
                <c:pt idx="1">
                  <c:v>აჭარა</c:v>
                </c:pt>
                <c:pt idx="2">
                  <c:v>გურია</c:v>
                </c:pt>
                <c:pt idx="3">
                  <c:v>იმერეთი</c:v>
                </c:pt>
                <c:pt idx="4">
                  <c:v>კახეთი</c:v>
                </c:pt>
                <c:pt idx="5">
                  <c:v>მცხეთა მთიანეთი</c:v>
                </c:pt>
                <c:pt idx="6">
                  <c:v>რაჭა ლეჩხუმ ქვემო სვანეთი</c:v>
                </c:pt>
                <c:pt idx="7">
                  <c:v>სამეგრელო ზემო სვანეთი</c:v>
                </c:pt>
                <c:pt idx="8">
                  <c:v>სამცხე ჯავახეთი</c:v>
                </c:pt>
                <c:pt idx="9">
                  <c:v>ქვემო ქართლი</c:v>
                </c:pt>
                <c:pt idx="10">
                  <c:v>შიდა ქართლი</c:v>
                </c:pt>
              </c:strCache>
            </c:strRef>
          </c:cat>
          <c:val>
            <c:numRef>
              <c:f>Sheet42!$C$164:$C$174</c:f>
              <c:numCache>
                <c:formatCode>General</c:formatCode>
                <c:ptCount val="11"/>
                <c:pt idx="0">
                  <c:v>3778</c:v>
                </c:pt>
                <c:pt idx="1">
                  <c:v>280</c:v>
                </c:pt>
                <c:pt idx="2">
                  <c:v>243</c:v>
                </c:pt>
                <c:pt idx="3">
                  <c:v>754</c:v>
                </c:pt>
                <c:pt idx="4">
                  <c:v>810</c:v>
                </c:pt>
                <c:pt idx="5">
                  <c:v>132</c:v>
                </c:pt>
                <c:pt idx="6">
                  <c:v>4</c:v>
                </c:pt>
                <c:pt idx="7">
                  <c:v>77</c:v>
                </c:pt>
                <c:pt idx="8">
                  <c:v>152</c:v>
                </c:pt>
                <c:pt idx="9">
                  <c:v>157</c:v>
                </c:pt>
                <c:pt idx="10">
                  <c:v>236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omenor</dc:creator>
  <cp:keywords/>
  <dc:description/>
  <cp:lastModifiedBy>Windows User</cp:lastModifiedBy>
  <cp:revision>2</cp:revision>
  <dcterms:created xsi:type="dcterms:W3CDTF">2018-10-05T10:14:00Z</dcterms:created>
  <dcterms:modified xsi:type="dcterms:W3CDTF">2018-10-05T10:14:00Z</dcterms:modified>
</cp:coreProperties>
</file>